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53" w:rsidRPr="00C000BF" w:rsidRDefault="00417295" w:rsidP="00C000BF">
      <w:pPr>
        <w:widowControl/>
        <w:jc w:val="center"/>
        <w:rPr>
          <w:rFonts w:ascii="方正小标宋简体" w:eastAsia="方正小标宋简体" w:hAnsi="宋体" w:cs="宋体" w:hint="eastAsia"/>
          <w:b/>
          <w:color w:val="000000"/>
          <w:kern w:val="0"/>
          <w:sz w:val="36"/>
          <w:szCs w:val="36"/>
        </w:rPr>
      </w:pPr>
      <w:r w:rsidRPr="00C000BF">
        <w:rPr>
          <w:rFonts w:ascii="方正小标宋简体" w:eastAsia="方正小标宋简体" w:hAnsi="宋体" w:cs="宋体" w:hint="eastAsia"/>
          <w:b/>
          <w:color w:val="000000"/>
          <w:kern w:val="0"/>
          <w:sz w:val="36"/>
          <w:szCs w:val="36"/>
        </w:rPr>
        <w:t>普通高等学校本科教学工作合格评估</w:t>
      </w:r>
      <w:r w:rsidR="00F44C53" w:rsidRPr="00C000BF">
        <w:rPr>
          <w:rFonts w:ascii="方正小标宋简体" w:eastAsia="方正小标宋简体" w:hAnsi="宋体" w:cs="宋体" w:hint="eastAsia"/>
          <w:b/>
          <w:color w:val="000000"/>
          <w:kern w:val="0"/>
          <w:sz w:val="36"/>
          <w:szCs w:val="36"/>
        </w:rPr>
        <w:t>36问</w:t>
      </w:r>
    </w:p>
    <w:p w:rsidR="00F44C53" w:rsidRPr="005E2F2F" w:rsidRDefault="00F44C53" w:rsidP="005E2F2F">
      <w:pPr>
        <w:widowControl/>
        <w:ind w:firstLineChars="200" w:firstLine="560"/>
        <w:jc w:val="center"/>
        <w:rPr>
          <w:rFonts w:ascii="宋体" w:hAnsi="宋体" w:cs="宋体"/>
          <w:color w:val="000000"/>
          <w:kern w:val="0"/>
          <w:sz w:val="28"/>
          <w:szCs w:val="28"/>
        </w:rPr>
      </w:pPr>
      <w:r w:rsidRPr="005E2F2F">
        <w:rPr>
          <w:rFonts w:ascii="宋体" w:hAnsi="宋体" w:cs="宋体"/>
          <w:color w:val="000000"/>
          <w:kern w:val="0"/>
          <w:sz w:val="28"/>
          <w:szCs w:val="28"/>
        </w:rPr>
        <w:t>教育部高等教育教学评估中心</w:t>
      </w:r>
    </w:p>
    <w:p w:rsidR="005E2F2F" w:rsidRDefault="00B01672" w:rsidP="005E2F2F">
      <w:pPr>
        <w:widowControl/>
        <w:ind w:firstLineChars="200" w:firstLine="562"/>
        <w:jc w:val="left"/>
        <w:rPr>
          <w:rFonts w:ascii="宋体" w:hAnsi="宋体" w:cs="宋体" w:hint="eastAsia"/>
          <w:b/>
          <w:bCs/>
          <w:kern w:val="0"/>
          <w:sz w:val="28"/>
          <w:szCs w:val="28"/>
        </w:rPr>
      </w:pPr>
      <w:r w:rsidRPr="005E2F2F">
        <w:rPr>
          <w:rFonts w:ascii="宋体" w:hAnsi="宋体" w:cs="宋体" w:hint="eastAsia"/>
          <w:b/>
          <w:bCs/>
          <w:kern w:val="0"/>
          <w:sz w:val="28"/>
          <w:szCs w:val="28"/>
        </w:rPr>
        <w:t>1</w:t>
      </w:r>
      <w:r w:rsidR="006101C9" w:rsidRPr="005E2F2F">
        <w:rPr>
          <w:rFonts w:ascii="宋体" w:hAnsi="宋体" w:cs="宋体" w:hint="eastAsia"/>
          <w:b/>
          <w:bCs/>
          <w:kern w:val="0"/>
          <w:sz w:val="28"/>
          <w:szCs w:val="28"/>
        </w:rPr>
        <w:t>.</w:t>
      </w:r>
      <w:r w:rsidRPr="005E2F2F">
        <w:rPr>
          <w:rFonts w:ascii="宋体" w:hAnsi="宋体" w:cs="宋体" w:hint="eastAsia"/>
          <w:b/>
          <w:bCs/>
          <w:kern w:val="0"/>
          <w:sz w:val="28"/>
          <w:szCs w:val="28"/>
        </w:rPr>
        <w:t>开展高校教学评估的法律依据是什么？</w:t>
      </w:r>
    </w:p>
    <w:p w:rsidR="005E2F2F" w:rsidRDefault="00B01672" w:rsidP="005E2F2F">
      <w:pPr>
        <w:widowControl/>
        <w:ind w:firstLineChars="200" w:firstLine="560"/>
        <w:jc w:val="left"/>
        <w:rPr>
          <w:rFonts w:ascii="宋体" w:hAnsi="宋体" w:cs="宋体" w:hint="eastAsia"/>
          <w:kern w:val="0"/>
          <w:sz w:val="28"/>
          <w:szCs w:val="28"/>
        </w:rPr>
      </w:pPr>
      <w:r w:rsidRPr="005E2F2F">
        <w:rPr>
          <w:rFonts w:ascii="宋体" w:hAnsi="宋体" w:cs="宋体" w:hint="eastAsia"/>
          <w:kern w:val="0"/>
          <w:sz w:val="28"/>
          <w:szCs w:val="28"/>
        </w:rPr>
        <w:t>答:《</w:t>
      </w:r>
      <w:hyperlink r:id="rId4" w:tgtFrame="_blank" w:history="1">
        <w:r w:rsidRPr="005E2F2F">
          <w:rPr>
            <w:rFonts w:ascii="宋体" w:hAnsi="宋体" w:cs="宋体" w:hint="eastAsia"/>
            <w:kern w:val="0"/>
            <w:sz w:val="28"/>
            <w:szCs w:val="28"/>
          </w:rPr>
          <w:t>中华人民共和国教育法</w:t>
        </w:r>
      </w:hyperlink>
      <w:r w:rsidRPr="005E2F2F">
        <w:rPr>
          <w:rFonts w:ascii="宋体" w:hAnsi="宋体" w:cs="宋体" w:hint="eastAsia"/>
          <w:kern w:val="0"/>
          <w:sz w:val="28"/>
          <w:szCs w:val="28"/>
        </w:rPr>
        <w:t>》、《</w:t>
      </w:r>
      <w:hyperlink r:id="rId5" w:tgtFrame="_blank" w:history="1">
        <w:r w:rsidRPr="005E2F2F">
          <w:rPr>
            <w:rFonts w:ascii="宋体" w:hAnsi="宋体" w:cs="宋体" w:hint="eastAsia"/>
            <w:kern w:val="0"/>
            <w:sz w:val="28"/>
            <w:szCs w:val="28"/>
          </w:rPr>
          <w:t>中华人民共和国高等教育法</w:t>
        </w:r>
      </w:hyperlink>
      <w:r w:rsidRPr="005E2F2F">
        <w:rPr>
          <w:rFonts w:ascii="宋体" w:hAnsi="宋体" w:cs="宋体" w:hint="eastAsia"/>
          <w:kern w:val="0"/>
          <w:sz w:val="28"/>
          <w:szCs w:val="28"/>
        </w:rPr>
        <w:t>》和《</w:t>
      </w:r>
      <w:hyperlink r:id="rId6" w:tgtFrame="_blank" w:history="1">
        <w:r w:rsidRPr="005E2F2F">
          <w:rPr>
            <w:rFonts w:ascii="宋体" w:hAnsi="宋体" w:cs="宋体" w:hint="eastAsia"/>
            <w:kern w:val="0"/>
            <w:sz w:val="28"/>
            <w:szCs w:val="28"/>
          </w:rPr>
          <w:t>中华人民共和国民办教育促进法</w:t>
        </w:r>
      </w:hyperlink>
      <w:r w:rsidRPr="005E2F2F">
        <w:rPr>
          <w:rFonts w:ascii="宋体" w:hAnsi="宋体" w:cs="宋体" w:hint="eastAsia"/>
          <w:kern w:val="0"/>
          <w:sz w:val="28"/>
          <w:szCs w:val="28"/>
        </w:rPr>
        <w:t>》对开展高等学校办学水平和教育质量评估（高等学校教学评估工作为其中的一种形式）都有明确规定。《中华人民共和国教育法》第二十四条规定：“国家实行教育督导制度和学校及其他教育机构教育评估制度。”《中华人民共和国高等教育法》第四十四条规定：“高等学校的办学水平、教育质量，接受教育行政部门的监督和由其组织的评估。”《中华人民共和国民办教育促进法》第四十条规定：“教育行政部门及有关部门依法对民办学校实行督导，促进提高办学质量；组织或者委托社会中介组织评估办学水平和教育质量，并将评估结果向社会公布。”</w:t>
      </w:r>
    </w:p>
    <w:p w:rsidR="005E2F2F" w:rsidRDefault="00B01672" w:rsidP="005E2F2F">
      <w:pPr>
        <w:widowControl/>
        <w:ind w:firstLineChars="200" w:firstLine="562"/>
        <w:jc w:val="left"/>
        <w:rPr>
          <w:rFonts w:ascii="宋体" w:hAnsi="宋体" w:cs="宋体" w:hint="eastAsia"/>
          <w:b/>
          <w:bCs/>
          <w:kern w:val="0"/>
          <w:sz w:val="28"/>
          <w:szCs w:val="28"/>
        </w:rPr>
      </w:pPr>
      <w:r w:rsidRPr="005E2F2F">
        <w:rPr>
          <w:rFonts w:ascii="宋体" w:hAnsi="宋体" w:cs="宋体" w:hint="eastAsia"/>
          <w:b/>
          <w:bCs/>
          <w:kern w:val="0"/>
          <w:sz w:val="28"/>
          <w:szCs w:val="28"/>
        </w:rPr>
        <w:t>2</w:t>
      </w:r>
      <w:r w:rsidR="006101C9" w:rsidRPr="005E2F2F">
        <w:rPr>
          <w:rFonts w:ascii="宋体" w:hAnsi="宋体" w:cs="宋体" w:hint="eastAsia"/>
          <w:b/>
          <w:bCs/>
          <w:kern w:val="0"/>
          <w:sz w:val="28"/>
          <w:szCs w:val="28"/>
        </w:rPr>
        <w:t>.</w:t>
      </w:r>
      <w:r w:rsidRPr="005E2F2F">
        <w:rPr>
          <w:rFonts w:ascii="宋体" w:hAnsi="宋体" w:cs="宋体" w:hint="eastAsia"/>
          <w:b/>
          <w:bCs/>
          <w:kern w:val="0"/>
          <w:sz w:val="28"/>
          <w:szCs w:val="28"/>
        </w:rPr>
        <w:t>《教育规划纲要》对高等教育质量保障与评估主要提出了哪些要求？</w:t>
      </w:r>
    </w:p>
    <w:p w:rsidR="00417295" w:rsidRPr="00B65A4E" w:rsidRDefault="00B01672" w:rsidP="00B65A4E">
      <w:pPr>
        <w:widowControl/>
        <w:ind w:firstLineChars="200" w:firstLine="560"/>
        <w:jc w:val="left"/>
        <w:rPr>
          <w:rFonts w:ascii="宋体" w:hAnsi="宋体" w:cs="宋体" w:hint="eastAsia"/>
          <w:kern w:val="0"/>
          <w:sz w:val="28"/>
          <w:szCs w:val="28"/>
        </w:rPr>
      </w:pPr>
      <w:r w:rsidRPr="00B65A4E">
        <w:rPr>
          <w:rFonts w:ascii="宋体" w:hAnsi="宋体" w:cs="宋体" w:hint="eastAsia"/>
          <w:bCs/>
          <w:kern w:val="0"/>
          <w:sz w:val="28"/>
          <w:szCs w:val="28"/>
        </w:rPr>
        <w:t>答:提高质量是</w:t>
      </w:r>
      <w:r w:rsidR="00417295" w:rsidRPr="00B65A4E">
        <w:rPr>
          <w:rFonts w:ascii="宋体" w:hAnsi="宋体" w:cs="宋体" w:hint="eastAsia"/>
          <w:bCs/>
          <w:kern w:val="0"/>
          <w:sz w:val="28"/>
          <w:szCs w:val="28"/>
        </w:rPr>
        <w:t>2010-2020年</w:t>
      </w:r>
      <w:r w:rsidRPr="00B65A4E">
        <w:rPr>
          <w:rFonts w:ascii="宋体" w:hAnsi="宋体" w:cs="宋体" w:hint="eastAsia"/>
          <w:bCs/>
          <w:kern w:val="0"/>
          <w:sz w:val="28"/>
          <w:szCs w:val="28"/>
        </w:rPr>
        <w:t>我国高等教育改革发展的核心任务。为实现这一任务，《</w:t>
      </w:r>
      <w:hyperlink r:id="rId7" w:tgtFrame="_blank" w:history="1">
        <w:r w:rsidRPr="00B65A4E">
          <w:rPr>
            <w:rFonts w:ascii="宋体" w:hAnsi="宋体" w:cs="宋体" w:hint="eastAsia"/>
            <w:kern w:val="0"/>
            <w:sz w:val="28"/>
            <w:szCs w:val="28"/>
          </w:rPr>
          <w:t>教育规划纲要</w:t>
        </w:r>
      </w:hyperlink>
      <w:r w:rsidRPr="00B65A4E">
        <w:rPr>
          <w:rFonts w:ascii="宋体" w:hAnsi="宋体" w:cs="宋体" w:hint="eastAsia"/>
          <w:kern w:val="0"/>
          <w:sz w:val="28"/>
          <w:szCs w:val="28"/>
        </w:rPr>
        <w:t>》对高等教育质量保障与评估工作提出了明确要求：</w:t>
      </w:r>
    </w:p>
    <w:p w:rsidR="005E2F2F" w:rsidRPr="00B65A4E" w:rsidRDefault="00417295" w:rsidP="00B65A4E">
      <w:pPr>
        <w:widowControl/>
        <w:ind w:firstLineChars="200" w:firstLine="560"/>
        <w:jc w:val="left"/>
        <w:rPr>
          <w:rFonts w:ascii="宋体" w:hAnsi="宋体" w:cs="宋体" w:hint="eastAsia"/>
          <w:kern w:val="0"/>
          <w:sz w:val="28"/>
          <w:szCs w:val="28"/>
        </w:rPr>
      </w:pPr>
      <w:r w:rsidRPr="00B65A4E">
        <w:rPr>
          <w:rFonts w:ascii="宋体" w:hAnsi="宋体" w:cs="宋体" w:hint="eastAsia"/>
          <w:kern w:val="0"/>
          <w:sz w:val="28"/>
          <w:szCs w:val="28"/>
        </w:rPr>
        <w:t>（二）</w:t>
      </w:r>
      <w:r w:rsidR="00B01672" w:rsidRPr="00B65A4E">
        <w:rPr>
          <w:rFonts w:ascii="宋体" w:hAnsi="宋体" w:cs="宋体" w:hint="eastAsia"/>
          <w:kern w:val="0"/>
          <w:sz w:val="28"/>
          <w:szCs w:val="28"/>
        </w:rPr>
        <w:t>“制定教育质量国家标准，建立健全质量保障体系。”</w:t>
      </w:r>
    </w:p>
    <w:p w:rsidR="00B65A4E" w:rsidRPr="00B65A4E" w:rsidRDefault="00B65A4E" w:rsidP="00B65A4E">
      <w:pPr>
        <w:widowControl/>
        <w:ind w:firstLineChars="200" w:firstLine="560"/>
        <w:jc w:val="left"/>
        <w:rPr>
          <w:rFonts w:ascii="宋体" w:hAnsi="宋体" w:cs="宋体" w:hint="eastAsia"/>
          <w:kern w:val="0"/>
          <w:sz w:val="28"/>
          <w:szCs w:val="28"/>
        </w:rPr>
      </w:pPr>
      <w:r w:rsidRPr="00B65A4E">
        <w:rPr>
          <w:rFonts w:ascii="宋体" w:hAnsi="宋体" w:cs="宋体" w:hint="eastAsia"/>
          <w:kern w:val="0"/>
          <w:sz w:val="28"/>
          <w:szCs w:val="28"/>
        </w:rPr>
        <w:t>（</w:t>
      </w:r>
      <w:r w:rsidR="00B01672" w:rsidRPr="00B65A4E">
        <w:rPr>
          <w:rFonts w:ascii="宋体" w:hAnsi="宋体" w:cs="宋体" w:hint="eastAsia"/>
          <w:kern w:val="0"/>
          <w:sz w:val="28"/>
          <w:szCs w:val="28"/>
        </w:rPr>
        <w:t>十九</w:t>
      </w:r>
      <w:r w:rsidRPr="00B65A4E">
        <w:rPr>
          <w:rFonts w:ascii="宋体" w:hAnsi="宋体" w:cs="宋体" w:hint="eastAsia"/>
          <w:kern w:val="0"/>
          <w:sz w:val="28"/>
          <w:szCs w:val="28"/>
        </w:rPr>
        <w:t>）</w:t>
      </w:r>
      <w:r w:rsidR="00B01672" w:rsidRPr="00B65A4E">
        <w:rPr>
          <w:rFonts w:ascii="宋体" w:hAnsi="宋体" w:cs="宋体" w:hint="eastAsia"/>
          <w:kern w:val="0"/>
          <w:sz w:val="28"/>
          <w:szCs w:val="28"/>
        </w:rPr>
        <w:t>“健全教学质量保障体系，改进高校教学评估。”</w:t>
      </w:r>
    </w:p>
    <w:p w:rsidR="00B65A4E" w:rsidRPr="00B65A4E" w:rsidRDefault="00B65A4E" w:rsidP="00B65A4E">
      <w:pPr>
        <w:widowControl/>
        <w:ind w:firstLineChars="200" w:firstLine="560"/>
        <w:jc w:val="left"/>
        <w:rPr>
          <w:rFonts w:ascii="宋体" w:hAnsi="宋体" w:cs="宋体" w:hint="eastAsia"/>
          <w:kern w:val="0"/>
          <w:sz w:val="28"/>
          <w:szCs w:val="28"/>
        </w:rPr>
      </w:pPr>
      <w:r w:rsidRPr="00B65A4E">
        <w:rPr>
          <w:rFonts w:ascii="宋体" w:hAnsi="宋体" w:cs="宋体" w:hint="eastAsia"/>
          <w:kern w:val="0"/>
          <w:sz w:val="28"/>
          <w:szCs w:val="28"/>
        </w:rPr>
        <w:lastRenderedPageBreak/>
        <w:t>（二十二）“建立高校分类体系，实行分类管理。发挥政策指导和资源配置的作用，引导高校合理定位，克服同质化倾向，形成各自的办学理念和风格，在不同层次、不同领域办出特色，争创一流。”</w:t>
      </w:r>
    </w:p>
    <w:p w:rsidR="005E2F2F" w:rsidRDefault="00B65A4E" w:rsidP="005E2F2F">
      <w:pPr>
        <w:widowControl/>
        <w:ind w:firstLineChars="200" w:firstLine="560"/>
        <w:jc w:val="left"/>
        <w:rPr>
          <w:rFonts w:ascii="宋体" w:hAnsi="宋体" w:cs="宋体" w:hint="eastAsia"/>
          <w:kern w:val="0"/>
          <w:sz w:val="28"/>
          <w:szCs w:val="28"/>
        </w:rPr>
      </w:pPr>
      <w:r>
        <w:rPr>
          <w:rFonts w:ascii="宋体" w:hAnsi="宋体" w:cs="宋体" w:hint="eastAsia"/>
          <w:kern w:val="0"/>
          <w:sz w:val="28"/>
          <w:szCs w:val="28"/>
        </w:rPr>
        <w:t>（</w:t>
      </w:r>
      <w:r w:rsidR="00B01672" w:rsidRPr="005E2F2F">
        <w:rPr>
          <w:rFonts w:ascii="宋体" w:hAnsi="宋体" w:cs="宋体" w:hint="eastAsia"/>
          <w:kern w:val="0"/>
          <w:sz w:val="28"/>
          <w:szCs w:val="28"/>
        </w:rPr>
        <w:t>三十三</w:t>
      </w:r>
      <w:r>
        <w:rPr>
          <w:rFonts w:ascii="宋体" w:hAnsi="宋体" w:cs="宋体" w:hint="eastAsia"/>
          <w:kern w:val="0"/>
          <w:sz w:val="28"/>
          <w:szCs w:val="28"/>
        </w:rPr>
        <w:t>）</w:t>
      </w:r>
      <w:r w:rsidR="00B01672" w:rsidRPr="005E2F2F">
        <w:rPr>
          <w:rFonts w:ascii="宋体" w:hAnsi="宋体" w:cs="宋体" w:hint="eastAsia"/>
          <w:kern w:val="0"/>
          <w:sz w:val="28"/>
          <w:szCs w:val="28"/>
        </w:rPr>
        <w:t>“改进教育教学评价。根据培养目标和人才理念，建立科学、多样的评价标准。开展由政府、学校、家长及社会各方面参与的教育质量评价活动。”</w:t>
      </w:r>
    </w:p>
    <w:p w:rsidR="005E2F2F" w:rsidRDefault="005E2F2F" w:rsidP="005E2F2F">
      <w:pPr>
        <w:widowControl/>
        <w:ind w:firstLineChars="200" w:firstLine="560"/>
        <w:jc w:val="left"/>
        <w:rPr>
          <w:rFonts w:ascii="宋体" w:hAnsi="宋体" w:cs="宋体" w:hint="eastAsia"/>
          <w:kern w:val="0"/>
          <w:sz w:val="28"/>
          <w:szCs w:val="28"/>
        </w:rPr>
      </w:pPr>
      <w:r>
        <w:rPr>
          <w:rFonts w:ascii="宋体" w:hAnsi="宋体" w:cs="宋体" w:hint="eastAsia"/>
          <w:kern w:val="0"/>
          <w:sz w:val="28"/>
          <w:szCs w:val="28"/>
        </w:rPr>
        <w:t>（</w:t>
      </w:r>
      <w:r w:rsidR="00F8256A">
        <w:rPr>
          <w:rFonts w:ascii="宋体" w:hAnsi="宋体" w:cs="宋体" w:hint="eastAsia"/>
          <w:kern w:val="0"/>
          <w:sz w:val="28"/>
          <w:szCs w:val="28"/>
        </w:rPr>
        <w:t>四十</w:t>
      </w:r>
      <w:r w:rsidR="00B65A4E">
        <w:rPr>
          <w:rFonts w:ascii="宋体" w:hAnsi="宋体" w:cs="宋体" w:hint="eastAsia"/>
          <w:kern w:val="0"/>
          <w:sz w:val="28"/>
          <w:szCs w:val="28"/>
        </w:rPr>
        <w:t>）</w:t>
      </w:r>
      <w:r w:rsidR="00B01672" w:rsidRPr="005E2F2F">
        <w:rPr>
          <w:rFonts w:ascii="宋体" w:hAnsi="宋体" w:cs="宋体" w:hint="eastAsia"/>
          <w:kern w:val="0"/>
          <w:sz w:val="28"/>
          <w:szCs w:val="28"/>
        </w:rPr>
        <w:t>“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5E2F2F" w:rsidRDefault="005E2F2F" w:rsidP="005E2F2F">
      <w:pPr>
        <w:widowControl/>
        <w:ind w:firstLineChars="200" w:firstLine="560"/>
        <w:jc w:val="left"/>
        <w:rPr>
          <w:rFonts w:ascii="宋体" w:hAnsi="宋体" w:cs="宋体" w:hint="eastAsia"/>
          <w:kern w:val="0"/>
          <w:sz w:val="28"/>
          <w:szCs w:val="28"/>
        </w:rPr>
      </w:pPr>
      <w:r>
        <w:rPr>
          <w:rFonts w:ascii="宋体" w:hAnsi="宋体" w:cs="宋体" w:hint="eastAsia"/>
          <w:kern w:val="0"/>
          <w:sz w:val="28"/>
          <w:szCs w:val="28"/>
        </w:rPr>
        <w:t>（</w:t>
      </w:r>
      <w:r w:rsidR="00B01672" w:rsidRPr="005E2F2F">
        <w:rPr>
          <w:rFonts w:ascii="宋体" w:hAnsi="宋体" w:cs="宋体" w:hint="eastAsia"/>
          <w:kern w:val="0"/>
          <w:sz w:val="28"/>
          <w:szCs w:val="28"/>
        </w:rPr>
        <w:t>四十四</w:t>
      </w:r>
      <w:r>
        <w:rPr>
          <w:rFonts w:ascii="宋体" w:hAnsi="宋体" w:cs="宋体" w:hint="eastAsia"/>
          <w:kern w:val="0"/>
          <w:sz w:val="28"/>
          <w:szCs w:val="28"/>
        </w:rPr>
        <w:t>）</w:t>
      </w:r>
      <w:r w:rsidR="00B01672" w:rsidRPr="005E2F2F">
        <w:rPr>
          <w:rFonts w:ascii="宋体" w:hAnsi="宋体" w:cs="宋体" w:hint="eastAsia"/>
          <w:kern w:val="0"/>
          <w:sz w:val="28"/>
          <w:szCs w:val="28"/>
        </w:rPr>
        <w:t>“加强对民办教育的评估。”</w:t>
      </w:r>
    </w:p>
    <w:p w:rsidR="00F8256A" w:rsidRDefault="005E2F2F" w:rsidP="005E2F2F">
      <w:pPr>
        <w:widowControl/>
        <w:ind w:firstLineChars="200" w:firstLine="560"/>
        <w:jc w:val="left"/>
        <w:rPr>
          <w:rFonts w:ascii="宋体" w:hAnsi="宋体" w:cs="宋体" w:hint="eastAsia"/>
          <w:kern w:val="0"/>
          <w:sz w:val="28"/>
          <w:szCs w:val="28"/>
        </w:rPr>
      </w:pPr>
      <w:r>
        <w:rPr>
          <w:rFonts w:ascii="宋体" w:hAnsi="宋体" w:cs="宋体" w:hint="eastAsia"/>
          <w:kern w:val="0"/>
          <w:sz w:val="28"/>
          <w:szCs w:val="28"/>
        </w:rPr>
        <w:t>（</w:t>
      </w:r>
      <w:r w:rsidR="00B01672" w:rsidRPr="005E2F2F">
        <w:rPr>
          <w:rFonts w:ascii="宋体" w:hAnsi="宋体" w:cs="宋体" w:hint="eastAsia"/>
          <w:kern w:val="0"/>
          <w:sz w:val="28"/>
          <w:szCs w:val="28"/>
        </w:rPr>
        <w:t>四十七</w:t>
      </w:r>
      <w:r>
        <w:rPr>
          <w:rFonts w:ascii="宋体" w:hAnsi="宋体" w:cs="宋体" w:hint="eastAsia"/>
          <w:kern w:val="0"/>
          <w:sz w:val="28"/>
          <w:szCs w:val="28"/>
        </w:rPr>
        <w:t>）</w:t>
      </w:r>
      <w:r w:rsidR="00B01672" w:rsidRPr="005E2F2F">
        <w:rPr>
          <w:rFonts w:ascii="宋体" w:hAnsi="宋体" w:cs="宋体" w:hint="eastAsia"/>
          <w:kern w:val="0"/>
          <w:sz w:val="28"/>
          <w:szCs w:val="28"/>
        </w:rPr>
        <w:t>“整合国家教育质量监测评估机构及资源，完善监测评估体系，定期发布监测评估报告。”</w:t>
      </w:r>
    </w:p>
    <w:p w:rsidR="00204FEF" w:rsidRDefault="00B01672" w:rsidP="00F8256A">
      <w:pPr>
        <w:widowControl/>
        <w:ind w:firstLineChars="200" w:firstLine="562"/>
        <w:jc w:val="left"/>
        <w:rPr>
          <w:rFonts w:ascii="宋体" w:hAnsi="宋体" w:cs="宋体" w:hint="eastAsia"/>
          <w:bCs/>
          <w:kern w:val="0"/>
          <w:sz w:val="28"/>
          <w:szCs w:val="28"/>
        </w:rPr>
      </w:pPr>
      <w:r w:rsidRPr="00F8256A">
        <w:rPr>
          <w:rFonts w:ascii="宋体" w:hAnsi="宋体" w:cs="宋体" w:hint="eastAsia"/>
          <w:b/>
          <w:bCs/>
          <w:kern w:val="0"/>
          <w:sz w:val="28"/>
          <w:szCs w:val="28"/>
        </w:rPr>
        <w:t>3</w:t>
      </w:r>
      <w:r w:rsidR="00F8256A" w:rsidRPr="00F8256A">
        <w:rPr>
          <w:rFonts w:ascii="宋体" w:hAnsi="宋体" w:cs="宋体" w:hint="eastAsia"/>
          <w:b/>
          <w:bCs/>
          <w:kern w:val="0"/>
          <w:sz w:val="28"/>
          <w:szCs w:val="28"/>
        </w:rPr>
        <w:t>．</w:t>
      </w:r>
      <w:r w:rsidRPr="00F8256A">
        <w:rPr>
          <w:rFonts w:ascii="宋体" w:hAnsi="宋体" w:cs="宋体" w:hint="eastAsia"/>
          <w:b/>
          <w:bCs/>
          <w:kern w:val="0"/>
          <w:sz w:val="28"/>
          <w:szCs w:val="28"/>
        </w:rPr>
        <w:t>开展本科教学工作评估对提高高校教学质量有何作用？</w:t>
      </w:r>
    </w:p>
    <w:p w:rsidR="002C0767" w:rsidRDefault="00B01672" w:rsidP="00204FEF">
      <w:pPr>
        <w:widowControl/>
        <w:ind w:firstLineChars="200" w:firstLine="560"/>
        <w:jc w:val="left"/>
        <w:rPr>
          <w:rFonts w:ascii="宋体" w:hAnsi="宋体" w:cs="宋体" w:hint="eastAsia"/>
          <w:kern w:val="0"/>
          <w:sz w:val="28"/>
          <w:szCs w:val="28"/>
        </w:rPr>
      </w:pPr>
      <w:r w:rsidRPr="005E2F2F">
        <w:rPr>
          <w:rFonts w:ascii="宋体" w:hAnsi="宋体" w:cs="宋体" w:hint="eastAsia"/>
          <w:bCs/>
          <w:kern w:val="0"/>
          <w:sz w:val="28"/>
          <w:szCs w:val="28"/>
        </w:rPr>
        <w:t>答:</w:t>
      </w:r>
      <w:r w:rsidR="00F55130">
        <w:rPr>
          <w:rFonts w:ascii="宋体" w:hAnsi="宋体" w:cs="宋体" w:hint="eastAsia"/>
          <w:bCs/>
          <w:kern w:val="0"/>
          <w:sz w:val="28"/>
          <w:szCs w:val="28"/>
        </w:rPr>
        <w:t>本科教学评估是评价、监督、保障和提高教学质量的重要举措，是我国高等教育质量保障体系的重要组成部分。</w:t>
      </w:r>
      <w:r w:rsidRPr="005E2F2F">
        <w:rPr>
          <w:rFonts w:ascii="宋体" w:hAnsi="宋体" w:cs="宋体" w:hint="eastAsia"/>
          <w:kern w:val="0"/>
          <w:sz w:val="28"/>
          <w:szCs w:val="28"/>
        </w:rPr>
        <w:t>评估不仅能鉴定学校教学工作的质量和水平，诊断学校教学工作存在的问题并提出改进建议，发挥评估指标的导向作用，引导学校更新教育观念、明确发展方向和目标、深化教学改革，推动产学合作教育深入开展</w:t>
      </w:r>
      <w:r w:rsidR="002C0767">
        <w:rPr>
          <w:rFonts w:ascii="宋体" w:hAnsi="宋体" w:cs="宋体" w:hint="eastAsia"/>
          <w:kern w:val="0"/>
          <w:sz w:val="28"/>
          <w:szCs w:val="28"/>
        </w:rPr>
        <w:t>，而且</w:t>
      </w:r>
      <w:r w:rsidRPr="005E2F2F">
        <w:rPr>
          <w:rFonts w:ascii="宋体" w:hAnsi="宋体" w:cs="宋体" w:hint="eastAsia"/>
          <w:kern w:val="0"/>
          <w:sz w:val="28"/>
          <w:szCs w:val="28"/>
        </w:rPr>
        <w:t>评估具有激励和督促作用，能够促进学校不断改善办学条件、加强教学管理、建立并完善内部质量保障体系、形成自我约束和监控机制。实践证明，“以评促建、以评促改、以评促管”已经取得切实的效果。</w:t>
      </w:r>
      <w:r w:rsidRPr="005E2F2F">
        <w:rPr>
          <w:rFonts w:ascii="宋体" w:hAnsi="宋体" w:cs="宋体" w:hint="eastAsia"/>
          <w:kern w:val="0"/>
          <w:sz w:val="28"/>
          <w:szCs w:val="28"/>
        </w:rPr>
        <w:lastRenderedPageBreak/>
        <w:t>通过评估，学校教学工作水平明显提升，达到了提高教学质量的目的，学生成为直接受益者。</w:t>
      </w:r>
    </w:p>
    <w:p w:rsidR="002C0767" w:rsidRDefault="00B01672" w:rsidP="002C0767">
      <w:pPr>
        <w:widowControl/>
        <w:ind w:firstLineChars="200" w:firstLine="562"/>
        <w:jc w:val="left"/>
        <w:rPr>
          <w:rFonts w:ascii="宋体" w:hAnsi="宋体" w:cs="宋体" w:hint="eastAsia"/>
          <w:bCs/>
          <w:kern w:val="0"/>
          <w:sz w:val="28"/>
          <w:szCs w:val="28"/>
        </w:rPr>
      </w:pPr>
      <w:r w:rsidRPr="002C0767">
        <w:rPr>
          <w:rFonts w:ascii="宋体" w:hAnsi="宋体" w:cs="宋体" w:hint="eastAsia"/>
          <w:b/>
          <w:bCs/>
          <w:kern w:val="0"/>
          <w:sz w:val="28"/>
          <w:szCs w:val="28"/>
        </w:rPr>
        <w:t>4</w:t>
      </w:r>
      <w:r w:rsidR="002C0767" w:rsidRPr="002C0767">
        <w:rPr>
          <w:rFonts w:ascii="宋体" w:hAnsi="宋体" w:cs="宋体" w:hint="eastAsia"/>
          <w:b/>
          <w:bCs/>
          <w:kern w:val="0"/>
          <w:sz w:val="28"/>
          <w:szCs w:val="28"/>
        </w:rPr>
        <w:t>.</w:t>
      </w:r>
      <w:r w:rsidRPr="002C0767">
        <w:rPr>
          <w:rFonts w:ascii="宋体" w:hAnsi="宋体" w:cs="宋体" w:hint="eastAsia"/>
          <w:b/>
          <w:bCs/>
          <w:kern w:val="0"/>
          <w:sz w:val="28"/>
          <w:szCs w:val="28"/>
        </w:rPr>
        <w:t>国际上</w:t>
      </w:r>
      <w:r w:rsidR="002C0767">
        <w:rPr>
          <w:rFonts w:ascii="宋体" w:hAnsi="宋体" w:cs="宋体" w:hint="eastAsia"/>
          <w:b/>
          <w:bCs/>
          <w:kern w:val="0"/>
          <w:sz w:val="28"/>
          <w:szCs w:val="28"/>
        </w:rPr>
        <w:t>多数</w:t>
      </w:r>
      <w:r w:rsidRPr="002C0767">
        <w:rPr>
          <w:rFonts w:ascii="宋体" w:hAnsi="宋体" w:cs="宋体" w:hint="eastAsia"/>
          <w:b/>
          <w:bCs/>
          <w:kern w:val="0"/>
          <w:sz w:val="28"/>
          <w:szCs w:val="28"/>
        </w:rPr>
        <w:t>国家开展高等教育评估的经验和做法有哪些？</w:t>
      </w:r>
    </w:p>
    <w:p w:rsidR="002C0767"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答:</w:t>
      </w:r>
      <w:r w:rsidR="002C0767">
        <w:rPr>
          <w:rFonts w:ascii="宋体" w:hAnsi="宋体" w:cs="宋体" w:hint="eastAsia"/>
          <w:bCs/>
          <w:kern w:val="0"/>
          <w:sz w:val="28"/>
          <w:szCs w:val="28"/>
        </w:rPr>
        <w:t>国际</w:t>
      </w:r>
      <w:r w:rsidRPr="005E2F2F">
        <w:rPr>
          <w:rFonts w:ascii="宋体" w:hAnsi="宋体" w:cs="宋体" w:hint="eastAsia"/>
          <w:bCs/>
          <w:kern w:val="0"/>
          <w:sz w:val="28"/>
          <w:szCs w:val="28"/>
        </w:rPr>
        <w:t>上多数国家都有高等教育评估制度（国际上统称为高等教育质量保障制度），概括起来有以下共同的经验：</w:t>
      </w:r>
    </w:p>
    <w:p w:rsidR="007A2945"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从评估频率上看，大部分国家都有5-8年的评估周期。</w:t>
      </w:r>
    </w:p>
    <w:p w:rsidR="007A2945"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从评估内容上看，多数国家都是既开展</w:t>
      </w:r>
      <w:r w:rsidR="007A2945">
        <w:rPr>
          <w:rFonts w:ascii="宋体" w:hAnsi="宋体" w:cs="宋体" w:hint="eastAsia"/>
          <w:bCs/>
          <w:kern w:val="0"/>
          <w:sz w:val="28"/>
          <w:szCs w:val="28"/>
        </w:rPr>
        <w:t>学</w:t>
      </w:r>
      <w:r w:rsidRPr="005E2F2F">
        <w:rPr>
          <w:rFonts w:ascii="宋体" w:hAnsi="宋体" w:cs="宋体" w:hint="eastAsia"/>
          <w:bCs/>
          <w:kern w:val="0"/>
          <w:sz w:val="28"/>
          <w:szCs w:val="28"/>
        </w:rPr>
        <w:t>校评估，也开展专业认证及评估，而且人才培养和教学工作是评估的主要内容。</w:t>
      </w:r>
    </w:p>
    <w:p w:rsidR="007A2945"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从评估模式上看，大致分为三种类型：</w:t>
      </w:r>
      <w:r w:rsidRPr="0071022A">
        <w:rPr>
          <w:rFonts w:ascii="宋体" w:hAnsi="宋体" w:cs="宋体" w:hint="eastAsia"/>
          <w:b/>
          <w:bCs/>
          <w:color w:val="FF0000"/>
          <w:kern w:val="0"/>
          <w:sz w:val="28"/>
          <w:szCs w:val="28"/>
          <w:u w:val="single"/>
        </w:rPr>
        <w:t>一是认证模式，主要看被评估对象是否达到了规定的标准，结论一般为“通过”或“不通过”两种。合格评估就属于认证模式</w:t>
      </w:r>
      <w:r w:rsidR="007A2945" w:rsidRPr="0071022A">
        <w:rPr>
          <w:rFonts w:ascii="宋体" w:hAnsi="宋体" w:cs="宋体" w:hint="eastAsia"/>
          <w:b/>
          <w:bCs/>
          <w:color w:val="FF0000"/>
          <w:kern w:val="0"/>
          <w:sz w:val="28"/>
          <w:szCs w:val="28"/>
          <w:u w:val="single"/>
        </w:rPr>
        <w:t>。</w:t>
      </w:r>
      <w:r w:rsidRPr="005E2F2F">
        <w:rPr>
          <w:rFonts w:ascii="宋体" w:hAnsi="宋体" w:cs="宋体" w:hint="eastAsia"/>
          <w:bCs/>
          <w:kern w:val="0"/>
          <w:sz w:val="28"/>
          <w:szCs w:val="28"/>
        </w:rPr>
        <w:t>二是等级模式，主要看被评估对象处于什么水平，结论一般分为“优”、“良”、“合格”、“不合格”等几个等级</w:t>
      </w:r>
      <w:r w:rsidR="007A2945">
        <w:rPr>
          <w:rFonts w:ascii="宋体" w:hAnsi="宋体" w:cs="宋体" w:hint="eastAsia"/>
          <w:bCs/>
          <w:kern w:val="0"/>
          <w:sz w:val="28"/>
          <w:szCs w:val="28"/>
        </w:rPr>
        <w:t>。</w:t>
      </w:r>
      <w:r w:rsidRPr="005E2F2F">
        <w:rPr>
          <w:rFonts w:ascii="宋体" w:hAnsi="宋体" w:cs="宋体" w:hint="eastAsia"/>
          <w:bCs/>
          <w:kern w:val="0"/>
          <w:sz w:val="28"/>
          <w:szCs w:val="28"/>
        </w:rPr>
        <w:t>三是审核模式，主要看被评估对象是否达到了自身设定的目标，是否有自律机制。评估后，专家组给出审核报告，引导学校自我改进工作。</w:t>
      </w:r>
    </w:p>
    <w:p w:rsidR="007A2945"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从评估组织方式上看，可大致分为三种：一是政府主导型</w:t>
      </w:r>
      <w:r w:rsidR="007A2945">
        <w:rPr>
          <w:rFonts w:ascii="宋体" w:hAnsi="宋体" w:cs="宋体" w:hint="eastAsia"/>
          <w:bCs/>
          <w:kern w:val="0"/>
          <w:sz w:val="28"/>
          <w:szCs w:val="28"/>
        </w:rPr>
        <w:t>，</w:t>
      </w:r>
      <w:r w:rsidRPr="005E2F2F">
        <w:rPr>
          <w:rFonts w:ascii="宋体" w:hAnsi="宋体" w:cs="宋体" w:hint="eastAsia"/>
          <w:bCs/>
          <w:kern w:val="0"/>
          <w:sz w:val="28"/>
          <w:szCs w:val="28"/>
        </w:rPr>
        <w:t>二是政府、社会共同参与型；三是民间主导型。实行管、办、评相分离是各国的共同特点。</w:t>
      </w:r>
    </w:p>
    <w:p w:rsidR="007A2945" w:rsidRPr="007A2945" w:rsidRDefault="00B01672" w:rsidP="007A2945">
      <w:pPr>
        <w:widowControl/>
        <w:ind w:firstLineChars="200" w:firstLine="562"/>
        <w:jc w:val="left"/>
        <w:rPr>
          <w:rFonts w:ascii="宋体" w:hAnsi="宋体" w:cs="宋体" w:hint="eastAsia"/>
          <w:b/>
          <w:bCs/>
          <w:kern w:val="0"/>
          <w:sz w:val="28"/>
          <w:szCs w:val="28"/>
        </w:rPr>
      </w:pPr>
      <w:r w:rsidRPr="007A2945">
        <w:rPr>
          <w:rFonts w:ascii="宋体" w:hAnsi="宋体" w:cs="宋体" w:hint="eastAsia"/>
          <w:b/>
          <w:bCs/>
          <w:kern w:val="0"/>
          <w:sz w:val="28"/>
          <w:szCs w:val="28"/>
        </w:rPr>
        <w:t>5</w:t>
      </w:r>
      <w:r w:rsidR="007A2945" w:rsidRPr="007A2945">
        <w:rPr>
          <w:rFonts w:ascii="宋体" w:hAnsi="宋体" w:cs="宋体" w:hint="eastAsia"/>
          <w:b/>
          <w:bCs/>
          <w:kern w:val="0"/>
          <w:sz w:val="28"/>
          <w:szCs w:val="28"/>
        </w:rPr>
        <w:t>.</w:t>
      </w:r>
      <w:r w:rsidRPr="007A2945">
        <w:rPr>
          <w:rFonts w:ascii="宋体" w:hAnsi="宋体" w:cs="宋体" w:hint="eastAsia"/>
          <w:b/>
          <w:bCs/>
          <w:kern w:val="0"/>
          <w:sz w:val="28"/>
          <w:szCs w:val="28"/>
        </w:rPr>
        <w:t>什么是</w:t>
      </w:r>
      <w:r w:rsidR="00647013">
        <w:rPr>
          <w:rFonts w:ascii="宋体" w:hAnsi="宋体" w:cs="宋体" w:hint="eastAsia"/>
          <w:b/>
          <w:bCs/>
          <w:kern w:val="0"/>
          <w:sz w:val="28"/>
          <w:szCs w:val="28"/>
        </w:rPr>
        <w:t>合</w:t>
      </w:r>
      <w:r w:rsidRPr="007A2945">
        <w:rPr>
          <w:rFonts w:ascii="宋体" w:hAnsi="宋体" w:cs="宋体" w:hint="eastAsia"/>
          <w:b/>
          <w:bCs/>
          <w:kern w:val="0"/>
          <w:sz w:val="28"/>
          <w:szCs w:val="28"/>
        </w:rPr>
        <w:t>格评估？</w:t>
      </w:r>
    </w:p>
    <w:p w:rsidR="00F72519"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答:</w:t>
      </w:r>
      <w:r w:rsidR="003078A2">
        <w:rPr>
          <w:rFonts w:ascii="宋体" w:hAnsi="宋体" w:cs="宋体" w:hint="eastAsia"/>
          <w:bCs/>
          <w:kern w:val="0"/>
          <w:sz w:val="28"/>
          <w:szCs w:val="28"/>
        </w:rPr>
        <w:t>《教育部关于普通高等学校本科教学评估工作的意见》（教高〔2011〕9号）明确指出，</w:t>
      </w:r>
      <w:r w:rsidRPr="005E2F2F">
        <w:rPr>
          <w:rFonts w:ascii="宋体" w:hAnsi="宋体" w:cs="宋体" w:hint="eastAsia"/>
          <w:bCs/>
          <w:kern w:val="0"/>
          <w:sz w:val="28"/>
          <w:szCs w:val="28"/>
        </w:rPr>
        <w:t>本科教学评估有五种基本形式：</w:t>
      </w:r>
      <w:r w:rsidRPr="003078A2">
        <w:rPr>
          <w:rFonts w:ascii="宋体" w:hAnsi="宋体" w:cs="宋体" w:hint="eastAsia"/>
          <w:b/>
          <w:bCs/>
          <w:color w:val="FF0000"/>
          <w:kern w:val="0"/>
          <w:sz w:val="28"/>
          <w:szCs w:val="28"/>
          <w:u w:val="single"/>
        </w:rPr>
        <w:t>一是</w:t>
      </w:r>
      <w:r w:rsidR="003078A2" w:rsidRPr="003078A2">
        <w:rPr>
          <w:rFonts w:ascii="宋体" w:hAnsi="宋体" w:cs="宋体" w:hint="eastAsia"/>
          <w:b/>
          <w:bCs/>
          <w:color w:val="FF0000"/>
          <w:kern w:val="0"/>
          <w:sz w:val="28"/>
          <w:szCs w:val="28"/>
          <w:u w:val="single"/>
        </w:rPr>
        <w:t>教学基本状态数据常态监测，</w:t>
      </w:r>
      <w:r w:rsidRPr="003078A2">
        <w:rPr>
          <w:rFonts w:ascii="宋体" w:hAnsi="宋体" w:cs="宋体" w:hint="eastAsia"/>
          <w:b/>
          <w:bCs/>
          <w:color w:val="FF0000"/>
          <w:kern w:val="0"/>
          <w:sz w:val="28"/>
          <w:szCs w:val="28"/>
          <w:u w:val="single"/>
        </w:rPr>
        <w:t>二是</w:t>
      </w:r>
      <w:r w:rsidR="003078A2" w:rsidRPr="003078A2">
        <w:rPr>
          <w:rFonts w:ascii="宋体" w:hAnsi="宋体" w:cs="宋体" w:hint="eastAsia"/>
          <w:b/>
          <w:bCs/>
          <w:color w:val="FF0000"/>
          <w:kern w:val="0"/>
          <w:sz w:val="28"/>
          <w:szCs w:val="28"/>
          <w:u w:val="single"/>
        </w:rPr>
        <w:t>学校自我评估，</w:t>
      </w:r>
      <w:r w:rsidRPr="003078A2">
        <w:rPr>
          <w:rFonts w:ascii="宋体" w:hAnsi="宋体" w:cs="宋体" w:hint="eastAsia"/>
          <w:b/>
          <w:bCs/>
          <w:color w:val="FF0000"/>
          <w:kern w:val="0"/>
          <w:sz w:val="28"/>
          <w:szCs w:val="28"/>
          <w:u w:val="single"/>
        </w:rPr>
        <w:t>三是实行分类的院校</w:t>
      </w:r>
      <w:r w:rsidRPr="003078A2">
        <w:rPr>
          <w:rFonts w:ascii="宋体" w:hAnsi="宋体" w:cs="宋体" w:hint="eastAsia"/>
          <w:b/>
          <w:bCs/>
          <w:color w:val="FF0000"/>
          <w:kern w:val="0"/>
          <w:sz w:val="28"/>
          <w:szCs w:val="28"/>
          <w:u w:val="single"/>
        </w:rPr>
        <w:lastRenderedPageBreak/>
        <w:t>评估（包括合格评估和审核评估）</w:t>
      </w:r>
      <w:r w:rsidR="003078A2" w:rsidRPr="003078A2">
        <w:rPr>
          <w:rFonts w:ascii="宋体" w:hAnsi="宋体" w:cs="宋体" w:hint="eastAsia"/>
          <w:b/>
          <w:bCs/>
          <w:color w:val="FF0000"/>
          <w:kern w:val="0"/>
          <w:sz w:val="28"/>
          <w:szCs w:val="28"/>
          <w:u w:val="single"/>
        </w:rPr>
        <w:t>，</w:t>
      </w:r>
      <w:r w:rsidRPr="003078A2">
        <w:rPr>
          <w:rFonts w:ascii="宋体" w:hAnsi="宋体" w:cs="宋体" w:hint="eastAsia"/>
          <w:b/>
          <w:bCs/>
          <w:color w:val="FF0000"/>
          <w:kern w:val="0"/>
          <w:sz w:val="28"/>
          <w:szCs w:val="28"/>
          <w:u w:val="single"/>
        </w:rPr>
        <w:t>四是开展专业认证及评估</w:t>
      </w:r>
      <w:r w:rsidR="003078A2" w:rsidRPr="003078A2">
        <w:rPr>
          <w:rFonts w:ascii="宋体" w:hAnsi="宋体" w:cs="宋体" w:hint="eastAsia"/>
          <w:b/>
          <w:bCs/>
          <w:color w:val="FF0000"/>
          <w:kern w:val="0"/>
          <w:sz w:val="28"/>
          <w:szCs w:val="28"/>
          <w:u w:val="single"/>
        </w:rPr>
        <w:t>，</w:t>
      </w:r>
      <w:r w:rsidRPr="003078A2">
        <w:rPr>
          <w:rFonts w:ascii="宋体" w:hAnsi="宋体" w:cs="宋体" w:hint="eastAsia"/>
          <w:b/>
          <w:bCs/>
          <w:color w:val="FF0000"/>
          <w:kern w:val="0"/>
          <w:sz w:val="28"/>
          <w:szCs w:val="28"/>
          <w:u w:val="single"/>
        </w:rPr>
        <w:t>五是探索国际评估</w:t>
      </w:r>
      <w:r w:rsidRPr="005E2F2F">
        <w:rPr>
          <w:rFonts w:ascii="宋体" w:hAnsi="宋体" w:cs="宋体" w:hint="eastAsia"/>
          <w:bCs/>
          <w:kern w:val="0"/>
          <w:sz w:val="28"/>
          <w:szCs w:val="28"/>
        </w:rPr>
        <w:t>。</w:t>
      </w:r>
    </w:p>
    <w:p w:rsidR="0037362D" w:rsidRDefault="00B01672" w:rsidP="002C0767">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合格评估是国家对</w:t>
      </w:r>
      <w:r w:rsidR="00F72519" w:rsidRPr="00F72519">
        <w:rPr>
          <w:rFonts w:ascii="宋体" w:hAnsi="宋体" w:cs="宋体" w:hint="eastAsia"/>
          <w:b/>
          <w:bCs/>
          <w:color w:val="FF0000"/>
          <w:kern w:val="0"/>
          <w:sz w:val="28"/>
          <w:szCs w:val="28"/>
          <w:u w:val="single"/>
        </w:rPr>
        <w:t>2000年以来</w:t>
      </w:r>
      <w:r w:rsidRPr="005E2F2F">
        <w:rPr>
          <w:rFonts w:ascii="宋体" w:hAnsi="宋体" w:cs="宋体" w:hint="eastAsia"/>
          <w:bCs/>
          <w:kern w:val="0"/>
          <w:sz w:val="28"/>
          <w:szCs w:val="28"/>
        </w:rPr>
        <w:t>未参加过教学工作评估的</w:t>
      </w:r>
      <w:r w:rsidR="00F72519">
        <w:rPr>
          <w:rFonts w:ascii="宋体" w:hAnsi="宋体" w:cs="宋体" w:hint="eastAsia"/>
          <w:bCs/>
          <w:kern w:val="0"/>
          <w:sz w:val="28"/>
          <w:szCs w:val="28"/>
        </w:rPr>
        <w:t>各类</w:t>
      </w:r>
      <w:r w:rsidRPr="005E2F2F">
        <w:rPr>
          <w:rFonts w:ascii="宋体" w:hAnsi="宋体" w:cs="宋体" w:hint="eastAsia"/>
          <w:bCs/>
          <w:kern w:val="0"/>
          <w:sz w:val="28"/>
          <w:szCs w:val="28"/>
        </w:rPr>
        <w:t>新建普通本科</w:t>
      </w:r>
      <w:r w:rsidR="00F72519">
        <w:rPr>
          <w:rFonts w:ascii="宋体" w:hAnsi="宋体" w:cs="宋体" w:hint="eastAsia"/>
          <w:bCs/>
          <w:kern w:val="0"/>
          <w:sz w:val="28"/>
          <w:szCs w:val="28"/>
        </w:rPr>
        <w:t>学</w:t>
      </w:r>
      <w:r w:rsidRPr="005E2F2F">
        <w:rPr>
          <w:rFonts w:ascii="宋体" w:hAnsi="宋体" w:cs="宋体" w:hint="eastAsia"/>
          <w:bCs/>
          <w:kern w:val="0"/>
          <w:sz w:val="28"/>
          <w:szCs w:val="28"/>
        </w:rPr>
        <w:t>校（</w:t>
      </w:r>
      <w:r w:rsidR="0037362D">
        <w:rPr>
          <w:rFonts w:ascii="宋体" w:hAnsi="宋体" w:cs="宋体" w:hint="eastAsia"/>
          <w:bCs/>
          <w:kern w:val="0"/>
          <w:sz w:val="28"/>
          <w:szCs w:val="28"/>
        </w:rPr>
        <w:t>包括经国家正式批准独立设置的民办普通本科学校</w:t>
      </w:r>
      <w:r w:rsidRPr="005E2F2F">
        <w:rPr>
          <w:rFonts w:ascii="宋体" w:hAnsi="宋体" w:cs="宋体" w:hint="eastAsia"/>
          <w:bCs/>
          <w:kern w:val="0"/>
          <w:sz w:val="28"/>
          <w:szCs w:val="28"/>
        </w:rPr>
        <w:t>）开展的一种本科教学评估形式。所有新建</w:t>
      </w:r>
      <w:r w:rsidR="0037362D">
        <w:rPr>
          <w:rFonts w:ascii="宋体" w:hAnsi="宋体" w:cs="宋体" w:hint="eastAsia"/>
          <w:bCs/>
          <w:kern w:val="0"/>
          <w:sz w:val="28"/>
          <w:szCs w:val="28"/>
        </w:rPr>
        <w:t>普通</w:t>
      </w:r>
      <w:r w:rsidRPr="005E2F2F">
        <w:rPr>
          <w:rFonts w:ascii="宋体" w:hAnsi="宋体" w:cs="宋体" w:hint="eastAsia"/>
          <w:bCs/>
          <w:kern w:val="0"/>
          <w:sz w:val="28"/>
          <w:szCs w:val="28"/>
        </w:rPr>
        <w:t>本科</w:t>
      </w:r>
      <w:r w:rsidR="0037362D">
        <w:rPr>
          <w:rFonts w:ascii="宋体" w:hAnsi="宋体" w:cs="宋体" w:hint="eastAsia"/>
          <w:bCs/>
          <w:kern w:val="0"/>
          <w:sz w:val="28"/>
          <w:szCs w:val="28"/>
        </w:rPr>
        <w:t>学</w:t>
      </w:r>
      <w:r w:rsidRPr="005E2F2F">
        <w:rPr>
          <w:rFonts w:ascii="宋体" w:hAnsi="宋体" w:cs="宋体" w:hint="eastAsia"/>
          <w:bCs/>
          <w:kern w:val="0"/>
          <w:sz w:val="28"/>
          <w:szCs w:val="28"/>
        </w:rPr>
        <w:t>校</w:t>
      </w:r>
      <w:r w:rsidR="0037362D">
        <w:rPr>
          <w:rFonts w:ascii="宋体" w:hAnsi="宋体" w:cs="宋体" w:hint="eastAsia"/>
          <w:bCs/>
          <w:kern w:val="0"/>
          <w:sz w:val="28"/>
          <w:szCs w:val="28"/>
        </w:rPr>
        <w:t>（以下简称新建本科学校）</w:t>
      </w:r>
      <w:r w:rsidRPr="005E2F2F">
        <w:rPr>
          <w:rFonts w:ascii="宋体" w:hAnsi="宋体" w:cs="宋体" w:hint="eastAsia"/>
          <w:bCs/>
          <w:kern w:val="0"/>
          <w:sz w:val="28"/>
          <w:szCs w:val="28"/>
        </w:rPr>
        <w:t>在规定期限内必须参加。这些院校通过合格评估后将进入审核评估范围。</w:t>
      </w:r>
    </w:p>
    <w:p w:rsidR="00564673" w:rsidRDefault="00B01672" w:rsidP="0037362D">
      <w:pPr>
        <w:widowControl/>
        <w:ind w:firstLineChars="200" w:firstLine="562"/>
        <w:jc w:val="left"/>
        <w:rPr>
          <w:rFonts w:ascii="宋体" w:hAnsi="宋体" w:cs="宋体" w:hint="eastAsia"/>
          <w:b/>
          <w:bCs/>
          <w:kern w:val="0"/>
          <w:sz w:val="28"/>
          <w:szCs w:val="28"/>
        </w:rPr>
      </w:pPr>
      <w:r w:rsidRPr="0037362D">
        <w:rPr>
          <w:rFonts w:ascii="宋体" w:hAnsi="宋体" w:cs="宋体" w:hint="eastAsia"/>
          <w:b/>
          <w:bCs/>
          <w:kern w:val="0"/>
          <w:sz w:val="28"/>
          <w:szCs w:val="28"/>
        </w:rPr>
        <w:t>6</w:t>
      </w:r>
      <w:r w:rsidR="0037362D" w:rsidRPr="0037362D">
        <w:rPr>
          <w:rFonts w:ascii="宋体" w:hAnsi="宋体" w:cs="宋体" w:hint="eastAsia"/>
          <w:b/>
          <w:bCs/>
          <w:kern w:val="0"/>
          <w:sz w:val="28"/>
          <w:szCs w:val="28"/>
        </w:rPr>
        <w:t>.</w:t>
      </w:r>
      <w:r w:rsidRPr="0037362D">
        <w:rPr>
          <w:rFonts w:ascii="宋体" w:hAnsi="宋体" w:cs="宋体" w:hint="eastAsia"/>
          <w:b/>
          <w:bCs/>
          <w:kern w:val="0"/>
          <w:sz w:val="28"/>
          <w:szCs w:val="28"/>
        </w:rPr>
        <w:t>为什么要开展合格评估？</w:t>
      </w:r>
    </w:p>
    <w:p w:rsidR="00E20477" w:rsidRDefault="00B01672" w:rsidP="00564673">
      <w:pPr>
        <w:widowControl/>
        <w:ind w:firstLineChars="200" w:firstLine="560"/>
        <w:jc w:val="left"/>
        <w:rPr>
          <w:rFonts w:ascii="宋体" w:hAnsi="宋体" w:cs="宋体" w:hint="eastAsia"/>
          <w:bCs/>
          <w:kern w:val="0"/>
          <w:sz w:val="28"/>
          <w:szCs w:val="28"/>
        </w:rPr>
      </w:pPr>
      <w:r w:rsidRPr="005E2F2F">
        <w:rPr>
          <w:rFonts w:ascii="宋体" w:hAnsi="宋体" w:cs="宋体" w:hint="eastAsia"/>
          <w:bCs/>
          <w:kern w:val="0"/>
          <w:sz w:val="28"/>
          <w:szCs w:val="28"/>
        </w:rPr>
        <w:t>答:</w:t>
      </w:r>
      <w:r w:rsidR="003252AC" w:rsidRPr="003252AC">
        <w:rPr>
          <w:rFonts w:ascii="宋体" w:hAnsi="宋体" w:cs="宋体"/>
          <w:bCs/>
          <w:kern w:val="0"/>
          <w:sz w:val="28"/>
          <w:szCs w:val="28"/>
        </w:rPr>
        <w:t>人才培养是高等学校的根本任务。提高人才培养质量的重点是提高教学质量。教学评估是评价、监督、保障和提高教学质量的重要举措，是我国高等教育质量保障体系的重要组成部分。</w:t>
      </w:r>
    </w:p>
    <w:p w:rsidR="00E20477" w:rsidRDefault="003252AC" w:rsidP="00564673">
      <w:pPr>
        <w:widowControl/>
        <w:ind w:firstLineChars="200" w:firstLine="560"/>
        <w:jc w:val="left"/>
        <w:rPr>
          <w:rFonts w:ascii="宋体" w:hAnsi="宋体" w:cs="宋体" w:hint="eastAsia"/>
          <w:bCs/>
          <w:kern w:val="0"/>
          <w:sz w:val="28"/>
          <w:szCs w:val="28"/>
        </w:rPr>
      </w:pPr>
      <w:r w:rsidRPr="003252AC">
        <w:rPr>
          <w:rFonts w:ascii="宋体" w:hAnsi="宋体" w:cs="宋体"/>
          <w:bCs/>
          <w:kern w:val="0"/>
          <w:sz w:val="28"/>
          <w:szCs w:val="28"/>
        </w:rPr>
        <w:t>2000-2010年新建</w:t>
      </w:r>
      <w:r w:rsidR="00E20477">
        <w:rPr>
          <w:rFonts w:ascii="宋体" w:hAnsi="宋体" w:cs="宋体" w:hint="eastAsia"/>
          <w:bCs/>
          <w:kern w:val="0"/>
          <w:sz w:val="28"/>
          <w:szCs w:val="28"/>
        </w:rPr>
        <w:t>的</w:t>
      </w:r>
      <w:r w:rsidRPr="003252AC">
        <w:rPr>
          <w:rFonts w:ascii="宋体" w:hAnsi="宋体" w:cs="宋体"/>
          <w:bCs/>
          <w:kern w:val="0"/>
          <w:sz w:val="28"/>
          <w:szCs w:val="28"/>
        </w:rPr>
        <w:t>本科学校数约占全国普通本科</w:t>
      </w:r>
      <w:r w:rsidR="00E20477">
        <w:rPr>
          <w:rFonts w:ascii="宋体" w:hAnsi="宋体" w:cs="宋体" w:hint="eastAsia"/>
          <w:bCs/>
          <w:kern w:val="0"/>
          <w:sz w:val="28"/>
          <w:szCs w:val="28"/>
        </w:rPr>
        <w:t>学</w:t>
      </w:r>
      <w:r w:rsidRPr="003252AC">
        <w:rPr>
          <w:rFonts w:ascii="宋体" w:hAnsi="宋体" w:cs="宋体"/>
          <w:bCs/>
          <w:kern w:val="0"/>
          <w:sz w:val="28"/>
          <w:szCs w:val="28"/>
        </w:rPr>
        <w:t>校数(不含独立学院)的34%</w:t>
      </w:r>
      <w:r w:rsidR="00E20477">
        <w:rPr>
          <w:rFonts w:ascii="宋体" w:hAnsi="宋体" w:cs="宋体" w:hint="eastAsia"/>
          <w:bCs/>
          <w:kern w:val="0"/>
          <w:sz w:val="28"/>
          <w:szCs w:val="28"/>
        </w:rPr>
        <w:t>，</w:t>
      </w:r>
      <w:r w:rsidRPr="003252AC">
        <w:rPr>
          <w:rFonts w:ascii="宋体" w:hAnsi="宋体" w:cs="宋体"/>
          <w:bCs/>
          <w:kern w:val="0"/>
          <w:sz w:val="28"/>
          <w:szCs w:val="28"/>
        </w:rPr>
        <w:t>已成为我国高等教育体系的重要组成部分。其办学水平和教育质量对我国高等教育的整体发展与建设高等教育强国至关重要。对这些学校开展合格评估，可以引导学校合理定位、办出水平、办出特色；促进学校全面贯彻党的教育方针，推进教学改革，提高人才培养质量，增强本科教学主动服务经济社会发展需要和人的全面发展需求的能力；促进政府对学校实施宏观管理和分类指导；促进社会参与学校人才培养和评价、监督学校的本科教学质量。</w:t>
      </w:r>
    </w:p>
    <w:p w:rsidR="00E20477" w:rsidRPr="003471E0" w:rsidRDefault="00B01672" w:rsidP="003471E0">
      <w:pPr>
        <w:widowControl/>
        <w:ind w:firstLineChars="200" w:firstLine="562"/>
        <w:jc w:val="left"/>
        <w:rPr>
          <w:rFonts w:ascii="宋体" w:hAnsi="宋体" w:cs="宋体" w:hint="eastAsia"/>
          <w:b/>
          <w:bCs/>
          <w:kern w:val="0"/>
          <w:sz w:val="28"/>
          <w:szCs w:val="28"/>
        </w:rPr>
      </w:pPr>
      <w:r w:rsidRPr="003471E0">
        <w:rPr>
          <w:rFonts w:ascii="宋体" w:hAnsi="宋体" w:cs="宋体" w:hint="eastAsia"/>
          <w:b/>
          <w:bCs/>
          <w:kern w:val="0"/>
          <w:sz w:val="28"/>
          <w:szCs w:val="28"/>
        </w:rPr>
        <w:t>7</w:t>
      </w:r>
      <w:r w:rsidR="00E20477" w:rsidRPr="003471E0">
        <w:rPr>
          <w:rFonts w:ascii="宋体" w:hAnsi="宋体" w:cs="宋体" w:hint="eastAsia"/>
          <w:b/>
          <w:bCs/>
          <w:kern w:val="0"/>
          <w:sz w:val="28"/>
          <w:szCs w:val="28"/>
        </w:rPr>
        <w:t>.</w:t>
      </w:r>
      <w:r w:rsidR="00E20477" w:rsidRPr="003471E0">
        <w:rPr>
          <w:rFonts w:ascii="宋体" w:hAnsi="宋体" w:cs="宋体"/>
          <w:b/>
          <w:bCs/>
          <w:kern w:val="0"/>
          <w:sz w:val="28"/>
          <w:szCs w:val="28"/>
        </w:rPr>
        <w:t>合格评估工作的指导思想和核心内涵是什么？</w:t>
      </w:r>
    </w:p>
    <w:p w:rsidR="00486EAD" w:rsidRPr="00484B4F" w:rsidRDefault="00E20477" w:rsidP="00564673">
      <w:pPr>
        <w:widowControl/>
        <w:ind w:firstLineChars="200" w:firstLine="560"/>
        <w:jc w:val="left"/>
        <w:rPr>
          <w:rFonts w:ascii="宋体" w:hAnsi="宋体" w:cs="宋体" w:hint="eastAsia"/>
          <w:bCs/>
          <w:kern w:val="0"/>
          <w:sz w:val="28"/>
          <w:szCs w:val="28"/>
        </w:rPr>
      </w:pPr>
      <w:r w:rsidRPr="00E20477">
        <w:rPr>
          <w:rFonts w:ascii="宋体" w:hAnsi="宋体" w:cs="宋体"/>
          <w:bCs/>
          <w:kern w:val="0"/>
          <w:sz w:val="28"/>
          <w:szCs w:val="28"/>
        </w:rPr>
        <w:t>答：合格评估工作的指导思想是：以科学发展观为指导，贯彻落实《教育规划纲要》精神，</w:t>
      </w:r>
      <w:r w:rsidRPr="00486EAD">
        <w:rPr>
          <w:rFonts w:ascii="宋体" w:hAnsi="宋体" w:cs="宋体"/>
          <w:b/>
          <w:bCs/>
          <w:color w:val="FF0000"/>
          <w:kern w:val="0"/>
          <w:sz w:val="28"/>
          <w:szCs w:val="28"/>
          <w:u w:val="single"/>
        </w:rPr>
        <w:t>以评促建、以评促改、以评促管、评建结</w:t>
      </w:r>
      <w:r w:rsidRPr="00484B4F">
        <w:rPr>
          <w:rFonts w:ascii="宋体" w:hAnsi="宋体" w:cs="宋体"/>
          <w:b/>
          <w:bCs/>
          <w:color w:val="FF0000"/>
          <w:kern w:val="0"/>
          <w:sz w:val="28"/>
          <w:szCs w:val="28"/>
          <w:u w:val="single"/>
        </w:rPr>
        <w:lastRenderedPageBreak/>
        <w:t>合、重在建设</w:t>
      </w:r>
      <w:r w:rsidRPr="00484B4F">
        <w:rPr>
          <w:rFonts w:ascii="宋体" w:hAnsi="宋体" w:cs="宋体"/>
          <w:bCs/>
          <w:kern w:val="0"/>
          <w:sz w:val="28"/>
          <w:szCs w:val="28"/>
        </w:rPr>
        <w:t>。树立评估新理念、探索评估新方法、倡导评估良好风尚。充分调动学校、政府、社会三方面的积极性，促进学校合理定位，强化内涵建设，改革人才培养模式，提升人才培养质量。</w:t>
      </w:r>
    </w:p>
    <w:p w:rsidR="00484B4F" w:rsidRPr="00484B4F" w:rsidRDefault="00E20477" w:rsidP="00484B4F">
      <w:pPr>
        <w:widowControl/>
        <w:ind w:firstLineChars="200" w:firstLine="560"/>
        <w:jc w:val="left"/>
        <w:rPr>
          <w:rFonts w:hint="eastAsia"/>
          <w:kern w:val="0"/>
          <w:sz w:val="28"/>
          <w:szCs w:val="28"/>
        </w:rPr>
      </w:pPr>
      <w:r w:rsidRPr="00484B4F">
        <w:rPr>
          <w:kern w:val="0"/>
          <w:sz w:val="28"/>
          <w:szCs w:val="28"/>
        </w:rPr>
        <w:t>合格评估方案设计体现了上述指导思想，</w:t>
      </w:r>
      <w:r w:rsidRPr="0071022A">
        <w:rPr>
          <w:b/>
          <w:color w:val="FF0000"/>
          <w:kern w:val="0"/>
          <w:sz w:val="28"/>
          <w:szCs w:val="28"/>
          <w:u w:val="single"/>
        </w:rPr>
        <w:t>该方案的核心内涵是</w:t>
      </w:r>
      <w:r w:rsidRPr="0071022A">
        <w:rPr>
          <w:b/>
          <w:color w:val="FF0000"/>
          <w:kern w:val="0"/>
          <w:sz w:val="28"/>
          <w:szCs w:val="28"/>
          <w:u w:val="single"/>
        </w:rPr>
        <w:t>“</w:t>
      </w:r>
      <w:r w:rsidRPr="0071022A">
        <w:rPr>
          <w:b/>
          <w:color w:val="FF0000"/>
          <w:kern w:val="0"/>
          <w:sz w:val="28"/>
          <w:szCs w:val="28"/>
          <w:u w:val="single"/>
        </w:rPr>
        <w:t>四个促进，三个基本，两个突出，一个引导</w:t>
      </w:r>
      <w:r w:rsidRPr="0071022A">
        <w:rPr>
          <w:b/>
          <w:color w:val="FF0000"/>
          <w:kern w:val="0"/>
          <w:sz w:val="28"/>
          <w:szCs w:val="28"/>
          <w:u w:val="single"/>
        </w:rPr>
        <w:t>”</w:t>
      </w:r>
      <w:r w:rsidRPr="0071022A">
        <w:rPr>
          <w:b/>
          <w:color w:val="FF0000"/>
          <w:kern w:val="0"/>
          <w:sz w:val="28"/>
          <w:szCs w:val="28"/>
          <w:u w:val="single"/>
        </w:rPr>
        <w:t>。</w:t>
      </w:r>
      <w:r w:rsidRPr="0071022A">
        <w:rPr>
          <w:b/>
          <w:color w:val="FF0000"/>
          <w:kern w:val="0"/>
          <w:sz w:val="28"/>
          <w:szCs w:val="28"/>
          <w:u w:val="single"/>
        </w:rPr>
        <w:t>“</w:t>
      </w:r>
      <w:r w:rsidRPr="0071022A">
        <w:rPr>
          <w:b/>
          <w:color w:val="FF0000"/>
          <w:kern w:val="0"/>
          <w:sz w:val="28"/>
          <w:szCs w:val="28"/>
          <w:u w:val="single"/>
        </w:rPr>
        <w:t>四个促进</w:t>
      </w:r>
      <w:r w:rsidRPr="0071022A">
        <w:rPr>
          <w:b/>
          <w:color w:val="FF0000"/>
          <w:kern w:val="0"/>
          <w:sz w:val="28"/>
          <w:szCs w:val="28"/>
          <w:u w:val="single"/>
        </w:rPr>
        <w:t>”</w:t>
      </w:r>
      <w:r w:rsidRPr="0071022A">
        <w:rPr>
          <w:b/>
          <w:color w:val="FF0000"/>
          <w:kern w:val="0"/>
          <w:sz w:val="28"/>
          <w:szCs w:val="28"/>
          <w:u w:val="single"/>
        </w:rPr>
        <w:t>是指促进办学经费投入，促进办学条件改善，促进教学管理规范，促进教学质量提高；</w:t>
      </w:r>
      <w:r w:rsidRPr="0071022A">
        <w:rPr>
          <w:b/>
          <w:color w:val="FF0000"/>
          <w:kern w:val="0"/>
          <w:sz w:val="28"/>
          <w:szCs w:val="28"/>
          <w:u w:val="single"/>
        </w:rPr>
        <w:t>“</w:t>
      </w:r>
      <w:r w:rsidRPr="0071022A">
        <w:rPr>
          <w:b/>
          <w:color w:val="FF0000"/>
          <w:kern w:val="0"/>
          <w:sz w:val="28"/>
          <w:szCs w:val="28"/>
          <w:u w:val="single"/>
        </w:rPr>
        <w:t>三个基本</w:t>
      </w:r>
      <w:r w:rsidRPr="0071022A">
        <w:rPr>
          <w:b/>
          <w:color w:val="FF0000"/>
          <w:kern w:val="0"/>
          <w:sz w:val="28"/>
          <w:szCs w:val="28"/>
          <w:u w:val="single"/>
        </w:rPr>
        <w:t>”</w:t>
      </w:r>
      <w:r w:rsidRPr="0071022A">
        <w:rPr>
          <w:b/>
          <w:color w:val="FF0000"/>
          <w:kern w:val="0"/>
          <w:sz w:val="28"/>
          <w:szCs w:val="28"/>
          <w:u w:val="single"/>
        </w:rPr>
        <w:t>是指：办学条件基本达到国家标准，教学管理基本规范，教学质量基本得到保证；</w:t>
      </w:r>
      <w:r w:rsidRPr="0071022A">
        <w:rPr>
          <w:b/>
          <w:color w:val="FF0000"/>
          <w:kern w:val="0"/>
          <w:sz w:val="28"/>
          <w:szCs w:val="28"/>
          <w:u w:val="single"/>
        </w:rPr>
        <w:t>“</w:t>
      </w:r>
      <w:r w:rsidRPr="0071022A">
        <w:rPr>
          <w:b/>
          <w:color w:val="FF0000"/>
          <w:kern w:val="0"/>
          <w:sz w:val="28"/>
          <w:szCs w:val="28"/>
          <w:u w:val="single"/>
        </w:rPr>
        <w:t>两个突出</w:t>
      </w:r>
      <w:r w:rsidRPr="0071022A">
        <w:rPr>
          <w:b/>
          <w:color w:val="FF0000"/>
          <w:kern w:val="0"/>
          <w:sz w:val="28"/>
          <w:szCs w:val="28"/>
          <w:u w:val="single"/>
        </w:rPr>
        <w:t>”</w:t>
      </w:r>
      <w:r w:rsidRPr="0071022A">
        <w:rPr>
          <w:b/>
          <w:color w:val="FF0000"/>
          <w:kern w:val="0"/>
          <w:sz w:val="28"/>
          <w:szCs w:val="28"/>
          <w:u w:val="single"/>
        </w:rPr>
        <w:t>是指：突出服务区域（行业）经济和社会发展，突出培养应用型人才的办学定位；</w:t>
      </w:r>
      <w:r w:rsidRPr="0071022A">
        <w:rPr>
          <w:b/>
          <w:color w:val="FF0000"/>
          <w:kern w:val="0"/>
          <w:sz w:val="28"/>
          <w:szCs w:val="28"/>
          <w:u w:val="single"/>
        </w:rPr>
        <w:t>“</w:t>
      </w:r>
      <w:r w:rsidRPr="0071022A">
        <w:rPr>
          <w:b/>
          <w:color w:val="FF0000"/>
          <w:kern w:val="0"/>
          <w:sz w:val="28"/>
          <w:szCs w:val="28"/>
          <w:u w:val="single"/>
        </w:rPr>
        <w:t>一个引导</w:t>
      </w:r>
      <w:r w:rsidRPr="0071022A">
        <w:rPr>
          <w:b/>
          <w:color w:val="FF0000"/>
          <w:kern w:val="0"/>
          <w:sz w:val="28"/>
          <w:szCs w:val="28"/>
          <w:u w:val="single"/>
        </w:rPr>
        <w:t>”</w:t>
      </w:r>
      <w:r w:rsidRPr="0071022A">
        <w:rPr>
          <w:b/>
          <w:color w:val="FF0000"/>
          <w:kern w:val="0"/>
          <w:sz w:val="28"/>
          <w:szCs w:val="28"/>
          <w:u w:val="single"/>
        </w:rPr>
        <w:t>是指：引导参评学校构建并逐步完善内部质量保障体系，形成不断提高教学质量的长效机制。</w:t>
      </w:r>
    </w:p>
    <w:p w:rsidR="00484B4F" w:rsidRPr="00F44801" w:rsidRDefault="00B01672" w:rsidP="00F44801">
      <w:pPr>
        <w:widowControl/>
        <w:ind w:firstLineChars="200" w:firstLine="562"/>
        <w:jc w:val="left"/>
        <w:rPr>
          <w:rFonts w:ascii="宋体" w:hAnsi="宋体" w:cs="宋体"/>
          <w:b/>
          <w:bCs/>
          <w:kern w:val="0"/>
          <w:sz w:val="28"/>
          <w:szCs w:val="28"/>
        </w:rPr>
      </w:pPr>
      <w:r w:rsidRPr="00F44801">
        <w:rPr>
          <w:rFonts w:ascii="宋体" w:hAnsi="宋体" w:cs="宋体" w:hint="eastAsia"/>
          <w:b/>
          <w:bCs/>
          <w:kern w:val="0"/>
          <w:sz w:val="28"/>
          <w:szCs w:val="28"/>
        </w:rPr>
        <w:t>8</w:t>
      </w:r>
      <w:r w:rsidR="00484B4F" w:rsidRPr="00F44801">
        <w:rPr>
          <w:rFonts w:ascii="宋体" w:hAnsi="宋体" w:cs="宋体" w:hint="eastAsia"/>
          <w:b/>
          <w:bCs/>
          <w:kern w:val="0"/>
          <w:sz w:val="28"/>
          <w:szCs w:val="28"/>
        </w:rPr>
        <w:t>．</w:t>
      </w:r>
      <w:r w:rsidR="00484B4F" w:rsidRPr="00F44801">
        <w:rPr>
          <w:rFonts w:ascii="宋体" w:hAnsi="宋体" w:cs="宋体"/>
          <w:b/>
          <w:bCs/>
          <w:kern w:val="0"/>
          <w:sz w:val="28"/>
          <w:szCs w:val="28"/>
        </w:rPr>
        <w:t>学校参加合格评估的条件是什么？</w:t>
      </w:r>
    </w:p>
    <w:p w:rsidR="00786D65" w:rsidRDefault="00484B4F" w:rsidP="00484B4F">
      <w:pPr>
        <w:widowControl/>
        <w:ind w:firstLineChars="200" w:firstLine="560"/>
        <w:jc w:val="left"/>
        <w:rPr>
          <w:rFonts w:ascii="宋体" w:hAnsi="宋体" w:cs="宋体" w:hint="eastAsia"/>
          <w:bCs/>
          <w:kern w:val="0"/>
          <w:sz w:val="28"/>
          <w:szCs w:val="28"/>
        </w:rPr>
      </w:pPr>
      <w:r w:rsidRPr="00484B4F">
        <w:rPr>
          <w:rFonts w:ascii="宋体" w:hAnsi="宋体" w:cs="宋体"/>
          <w:bCs/>
          <w:kern w:val="0"/>
          <w:sz w:val="28"/>
          <w:szCs w:val="28"/>
        </w:rPr>
        <w:t>答：学校参加合格评估的条件是：</w:t>
      </w:r>
    </w:p>
    <w:p w:rsidR="00786D65" w:rsidRDefault="00484B4F" w:rsidP="00484B4F">
      <w:pPr>
        <w:widowControl/>
        <w:ind w:firstLineChars="200" w:firstLine="560"/>
        <w:jc w:val="left"/>
        <w:rPr>
          <w:rFonts w:ascii="宋体" w:hAnsi="宋体" w:cs="宋体" w:hint="eastAsia"/>
          <w:bCs/>
          <w:kern w:val="0"/>
          <w:sz w:val="28"/>
          <w:szCs w:val="28"/>
        </w:rPr>
      </w:pPr>
      <w:r w:rsidRPr="00484B4F">
        <w:rPr>
          <w:rFonts w:ascii="宋体" w:hAnsi="宋体" w:cs="宋体"/>
          <w:bCs/>
          <w:kern w:val="0"/>
          <w:sz w:val="28"/>
          <w:szCs w:val="28"/>
        </w:rPr>
        <w:t>(1)有</w:t>
      </w:r>
      <w:r w:rsidRPr="00786D65">
        <w:rPr>
          <w:rFonts w:ascii="宋体" w:hAnsi="宋体" w:cs="宋体"/>
          <w:b/>
          <w:bCs/>
          <w:color w:val="FF0000"/>
          <w:kern w:val="0"/>
          <w:sz w:val="28"/>
          <w:szCs w:val="28"/>
          <w:u w:val="single"/>
        </w:rPr>
        <w:t>三届以本校名义招生的普通本科毕业生</w:t>
      </w:r>
      <w:r w:rsidRPr="00484B4F">
        <w:rPr>
          <w:rFonts w:ascii="宋体" w:hAnsi="宋体" w:cs="宋体"/>
          <w:bCs/>
          <w:kern w:val="0"/>
          <w:sz w:val="28"/>
          <w:szCs w:val="28"/>
        </w:rPr>
        <w:t>。</w:t>
      </w:r>
    </w:p>
    <w:p w:rsidR="00786D65" w:rsidRDefault="00484B4F" w:rsidP="00484B4F">
      <w:pPr>
        <w:widowControl/>
        <w:ind w:firstLineChars="200" w:firstLine="560"/>
        <w:jc w:val="left"/>
        <w:rPr>
          <w:rFonts w:ascii="宋体" w:hAnsi="宋体" w:cs="宋体" w:hint="eastAsia"/>
          <w:bCs/>
          <w:kern w:val="0"/>
          <w:sz w:val="28"/>
          <w:szCs w:val="28"/>
        </w:rPr>
      </w:pPr>
      <w:r w:rsidRPr="00484B4F">
        <w:rPr>
          <w:rFonts w:ascii="宋体" w:hAnsi="宋体" w:cs="宋体"/>
          <w:bCs/>
          <w:kern w:val="0"/>
          <w:sz w:val="28"/>
          <w:szCs w:val="28"/>
        </w:rPr>
        <w:t>(2)</w:t>
      </w:r>
      <w:r w:rsidRPr="00786D65">
        <w:rPr>
          <w:rFonts w:ascii="宋体" w:hAnsi="宋体" w:cs="宋体"/>
          <w:b/>
          <w:bCs/>
          <w:color w:val="FF0000"/>
          <w:kern w:val="0"/>
          <w:sz w:val="28"/>
          <w:szCs w:val="28"/>
          <w:u w:val="single"/>
        </w:rPr>
        <w:t>当年没有被限制招生和暂停招生</w:t>
      </w:r>
      <w:r w:rsidRPr="00484B4F">
        <w:rPr>
          <w:rFonts w:ascii="宋体" w:hAnsi="宋体" w:cs="宋体"/>
          <w:bCs/>
          <w:kern w:val="0"/>
          <w:sz w:val="28"/>
          <w:szCs w:val="28"/>
        </w:rPr>
        <w:t>。</w:t>
      </w:r>
    </w:p>
    <w:p w:rsidR="00786D65" w:rsidRDefault="00484B4F" w:rsidP="00484B4F">
      <w:pPr>
        <w:widowControl/>
        <w:ind w:firstLineChars="200" w:firstLine="560"/>
        <w:jc w:val="left"/>
        <w:rPr>
          <w:rFonts w:ascii="宋体" w:hAnsi="宋体" w:cs="宋体" w:hint="eastAsia"/>
          <w:bCs/>
          <w:kern w:val="0"/>
          <w:sz w:val="28"/>
          <w:szCs w:val="28"/>
        </w:rPr>
      </w:pPr>
      <w:r w:rsidRPr="00484B4F">
        <w:rPr>
          <w:rFonts w:ascii="宋体" w:hAnsi="宋体" w:cs="宋体"/>
          <w:bCs/>
          <w:kern w:val="0"/>
          <w:sz w:val="28"/>
          <w:szCs w:val="28"/>
        </w:rPr>
        <w:t>(3)公办学校上一年生均预算内教育事业费拨款需达到《财政部、教育部关于进一步提高地方普通本科高校生均拨款水平的意见》（财教</w:t>
      </w:r>
      <w:r w:rsidR="00786D65">
        <w:rPr>
          <w:rFonts w:ascii="宋体" w:hAnsi="宋体" w:cs="宋体" w:hint="eastAsia"/>
          <w:bCs/>
          <w:kern w:val="0"/>
          <w:sz w:val="28"/>
          <w:szCs w:val="28"/>
        </w:rPr>
        <w:t>〔</w:t>
      </w:r>
      <w:r w:rsidR="00786D65">
        <w:rPr>
          <w:rFonts w:ascii="宋体" w:hAnsi="宋体" w:cs="宋体"/>
          <w:bCs/>
          <w:kern w:val="0"/>
          <w:sz w:val="28"/>
          <w:szCs w:val="28"/>
        </w:rPr>
        <w:t>2010</w:t>
      </w:r>
      <w:r w:rsidR="00786D65">
        <w:rPr>
          <w:rFonts w:ascii="宋体" w:hAnsi="宋体" w:cs="宋体" w:hint="eastAsia"/>
          <w:bCs/>
          <w:kern w:val="0"/>
          <w:sz w:val="28"/>
          <w:szCs w:val="28"/>
        </w:rPr>
        <w:t>〕</w:t>
      </w:r>
      <w:r w:rsidR="00786D65">
        <w:rPr>
          <w:rFonts w:ascii="宋体" w:hAnsi="宋体" w:cs="宋体"/>
          <w:bCs/>
          <w:kern w:val="0"/>
          <w:sz w:val="28"/>
          <w:szCs w:val="28"/>
        </w:rPr>
        <w:t>567</w:t>
      </w:r>
      <w:r w:rsidRPr="00484B4F">
        <w:rPr>
          <w:rFonts w:ascii="宋体" w:hAnsi="宋体" w:cs="宋体"/>
          <w:bCs/>
          <w:kern w:val="0"/>
          <w:sz w:val="28"/>
          <w:szCs w:val="28"/>
        </w:rPr>
        <w:t>号）文件规定的相应标准，即原则上2012年各地方高校</w:t>
      </w:r>
      <w:r w:rsidRPr="00786D65">
        <w:rPr>
          <w:rFonts w:ascii="宋体" w:hAnsi="宋体" w:cs="宋体"/>
          <w:b/>
          <w:bCs/>
          <w:color w:val="FF0000"/>
          <w:kern w:val="0"/>
          <w:sz w:val="28"/>
          <w:szCs w:val="28"/>
          <w:u w:val="single"/>
        </w:rPr>
        <w:t>生均拨款水平不低于</w:t>
      </w:r>
      <w:r w:rsidR="00786D65">
        <w:rPr>
          <w:rFonts w:ascii="宋体" w:hAnsi="宋体" w:cs="宋体"/>
          <w:b/>
          <w:bCs/>
          <w:color w:val="FF0000"/>
          <w:kern w:val="0"/>
          <w:sz w:val="28"/>
          <w:szCs w:val="28"/>
          <w:u w:val="single"/>
        </w:rPr>
        <w:t>12000</w:t>
      </w:r>
      <w:r w:rsidRPr="00786D65">
        <w:rPr>
          <w:rFonts w:ascii="宋体" w:hAnsi="宋体" w:cs="宋体"/>
          <w:b/>
          <w:bCs/>
          <w:color w:val="FF0000"/>
          <w:kern w:val="0"/>
          <w:sz w:val="28"/>
          <w:szCs w:val="28"/>
          <w:u w:val="single"/>
        </w:rPr>
        <w:t>元</w:t>
      </w:r>
      <w:r w:rsidRPr="00484B4F">
        <w:rPr>
          <w:rFonts w:ascii="宋体" w:hAnsi="宋体" w:cs="宋体"/>
          <w:bCs/>
          <w:kern w:val="0"/>
          <w:sz w:val="28"/>
          <w:szCs w:val="28"/>
        </w:rPr>
        <w:t>。</w:t>
      </w:r>
    </w:p>
    <w:p w:rsidR="00786D65" w:rsidRDefault="00484B4F" w:rsidP="00484B4F">
      <w:pPr>
        <w:widowControl/>
        <w:ind w:firstLineChars="200" w:firstLine="560"/>
        <w:jc w:val="left"/>
        <w:rPr>
          <w:rFonts w:ascii="宋体" w:hAnsi="宋体" w:cs="宋体" w:hint="eastAsia"/>
          <w:bCs/>
          <w:kern w:val="0"/>
          <w:sz w:val="28"/>
          <w:szCs w:val="28"/>
        </w:rPr>
      </w:pPr>
      <w:r w:rsidRPr="00484B4F">
        <w:rPr>
          <w:rFonts w:ascii="宋体" w:hAnsi="宋体" w:cs="宋体"/>
          <w:bCs/>
          <w:kern w:val="0"/>
          <w:sz w:val="28"/>
          <w:szCs w:val="28"/>
        </w:rPr>
        <w:t>(4)</w:t>
      </w:r>
      <w:r w:rsidRPr="00786D65">
        <w:rPr>
          <w:rFonts w:ascii="宋体" w:hAnsi="宋体" w:cs="宋体"/>
          <w:b/>
          <w:bCs/>
          <w:color w:val="FF0000"/>
          <w:kern w:val="0"/>
          <w:sz w:val="28"/>
          <w:szCs w:val="28"/>
          <w:u w:val="single"/>
        </w:rPr>
        <w:t>已有五届本科毕业生</w:t>
      </w:r>
      <w:r w:rsidRPr="00484B4F">
        <w:rPr>
          <w:rFonts w:ascii="宋体" w:hAnsi="宋体" w:cs="宋体"/>
          <w:bCs/>
          <w:kern w:val="0"/>
          <w:sz w:val="28"/>
          <w:szCs w:val="28"/>
        </w:rPr>
        <w:t>的新建本科学校应参加教学工作合格评估，凡因未达到评估条件而推迟评估的学校，在学校</w:t>
      </w:r>
      <w:r w:rsidRPr="00786D65">
        <w:rPr>
          <w:rFonts w:ascii="宋体" w:hAnsi="宋体" w:cs="宋体"/>
          <w:b/>
          <w:bCs/>
          <w:color w:val="FF0000"/>
          <w:kern w:val="0"/>
          <w:sz w:val="28"/>
          <w:szCs w:val="28"/>
          <w:u w:val="single"/>
        </w:rPr>
        <w:t>推迟评估期间</w:t>
      </w:r>
      <w:r w:rsidRPr="00484B4F">
        <w:rPr>
          <w:rFonts w:ascii="宋体" w:hAnsi="宋体" w:cs="宋体"/>
          <w:bCs/>
          <w:kern w:val="0"/>
          <w:sz w:val="28"/>
          <w:szCs w:val="28"/>
        </w:rPr>
        <w:t>，教育部将采取</w:t>
      </w:r>
      <w:r w:rsidRPr="00786D65">
        <w:rPr>
          <w:rFonts w:ascii="宋体" w:hAnsi="宋体" w:cs="宋体"/>
          <w:b/>
          <w:bCs/>
          <w:color w:val="FF0000"/>
          <w:kern w:val="0"/>
          <w:sz w:val="28"/>
          <w:szCs w:val="28"/>
          <w:u w:val="single"/>
        </w:rPr>
        <w:t>暂停备案新设本科专业、减少招生人数等限制措施</w:t>
      </w:r>
      <w:r w:rsidRPr="00484B4F">
        <w:rPr>
          <w:rFonts w:ascii="宋体" w:hAnsi="宋体" w:cs="宋体"/>
          <w:bCs/>
          <w:kern w:val="0"/>
          <w:sz w:val="28"/>
          <w:szCs w:val="28"/>
        </w:rPr>
        <w:t>。</w:t>
      </w:r>
    </w:p>
    <w:p w:rsidR="009E5798" w:rsidRPr="0077108A" w:rsidRDefault="00484B4F" w:rsidP="0077108A">
      <w:pPr>
        <w:pStyle w:val="a4"/>
        <w:spacing w:before="0" w:beforeAutospacing="0" w:after="0" w:afterAutospacing="0"/>
        <w:ind w:firstLineChars="200" w:firstLine="560"/>
        <w:rPr>
          <w:rFonts w:hint="eastAsia"/>
          <w:bCs/>
          <w:sz w:val="28"/>
          <w:szCs w:val="28"/>
        </w:rPr>
      </w:pPr>
      <w:r w:rsidRPr="0077108A">
        <w:rPr>
          <w:bCs/>
          <w:sz w:val="28"/>
          <w:szCs w:val="28"/>
        </w:rPr>
        <w:lastRenderedPageBreak/>
        <w:t>对目前已有三届本科毕业生的新建本科学校，国家计划用3年左右时间评完。其余学校陆续达到参评条件后，届时依次接受</w:t>
      </w:r>
      <w:r w:rsidR="009E5798" w:rsidRPr="0077108A">
        <w:rPr>
          <w:bCs/>
          <w:sz w:val="28"/>
          <w:szCs w:val="28"/>
        </w:rPr>
        <w:t>合格评估</w:t>
      </w:r>
      <w:r w:rsidR="009E5798" w:rsidRPr="0077108A">
        <w:rPr>
          <w:rFonts w:hint="eastAsia"/>
          <w:bCs/>
          <w:sz w:val="28"/>
          <w:szCs w:val="28"/>
        </w:rPr>
        <w:t>。</w:t>
      </w:r>
    </w:p>
    <w:p w:rsidR="00C00333" w:rsidRPr="0077108A" w:rsidRDefault="00B01672" w:rsidP="0077108A">
      <w:pPr>
        <w:pStyle w:val="a4"/>
        <w:spacing w:before="0" w:beforeAutospacing="0" w:after="0" w:afterAutospacing="0"/>
        <w:ind w:firstLineChars="200" w:firstLine="562"/>
        <w:rPr>
          <w:rFonts w:hint="eastAsia"/>
          <w:b/>
          <w:bCs/>
          <w:sz w:val="28"/>
          <w:szCs w:val="28"/>
        </w:rPr>
      </w:pPr>
      <w:r w:rsidRPr="0077108A">
        <w:rPr>
          <w:rFonts w:hint="eastAsia"/>
          <w:b/>
          <w:bCs/>
          <w:sz w:val="28"/>
          <w:szCs w:val="28"/>
        </w:rPr>
        <w:t>9</w:t>
      </w:r>
      <w:r w:rsidR="009E5798" w:rsidRPr="0077108A">
        <w:rPr>
          <w:rFonts w:hint="eastAsia"/>
          <w:b/>
          <w:bCs/>
          <w:sz w:val="28"/>
          <w:szCs w:val="28"/>
        </w:rPr>
        <w:t>.</w:t>
      </w:r>
      <w:r w:rsidR="009E5798" w:rsidRPr="0077108A">
        <w:rPr>
          <w:b/>
          <w:bCs/>
          <w:sz w:val="28"/>
          <w:szCs w:val="28"/>
        </w:rPr>
        <w:t>合格评估中政府、高校和社会的地位</w:t>
      </w:r>
      <w:r w:rsidR="002710E6">
        <w:rPr>
          <w:rFonts w:hint="eastAsia"/>
          <w:b/>
          <w:bCs/>
          <w:sz w:val="28"/>
          <w:szCs w:val="28"/>
        </w:rPr>
        <w:t>与</w:t>
      </w:r>
      <w:r w:rsidR="009E5798" w:rsidRPr="0077108A">
        <w:rPr>
          <w:b/>
          <w:bCs/>
          <w:sz w:val="28"/>
          <w:szCs w:val="28"/>
        </w:rPr>
        <w:t>作用如何？</w:t>
      </w:r>
    </w:p>
    <w:p w:rsidR="00881963" w:rsidRDefault="009E5798" w:rsidP="0077108A">
      <w:pPr>
        <w:pStyle w:val="a4"/>
        <w:spacing w:before="0" w:beforeAutospacing="0" w:after="0" w:afterAutospacing="0"/>
        <w:ind w:firstLineChars="200" w:firstLine="560"/>
        <w:rPr>
          <w:rFonts w:hint="eastAsia"/>
          <w:sz w:val="28"/>
          <w:szCs w:val="28"/>
        </w:rPr>
      </w:pPr>
      <w:r w:rsidRPr="0077108A">
        <w:rPr>
          <w:sz w:val="28"/>
          <w:szCs w:val="28"/>
        </w:rPr>
        <w:t>答：教育部统筹合格评估工作，制订合格评估工作总体方案和规划，组建教育部普通高等学校本科教学工作评估委员会（以下简称评估专家委员会）。评估专家委员会主要负责指导监督合格评估工作，审议专家进校考察后提交的评估报告，作出评估结论，受理争议、仲裁等事宜。</w:t>
      </w:r>
    </w:p>
    <w:p w:rsidR="00881963" w:rsidRDefault="009E5798" w:rsidP="0077108A">
      <w:pPr>
        <w:pStyle w:val="a4"/>
        <w:spacing w:before="0" w:beforeAutospacing="0" w:after="0" w:afterAutospacing="0"/>
        <w:ind w:firstLineChars="200" w:firstLine="560"/>
        <w:rPr>
          <w:rFonts w:hint="eastAsia"/>
          <w:sz w:val="28"/>
          <w:szCs w:val="28"/>
        </w:rPr>
      </w:pPr>
      <w:r w:rsidRPr="0077108A">
        <w:rPr>
          <w:sz w:val="28"/>
          <w:szCs w:val="28"/>
        </w:rPr>
        <w:t>地方教育行</w:t>
      </w:r>
      <w:r w:rsidR="00C00333" w:rsidRPr="0077108A">
        <w:rPr>
          <w:sz w:val="28"/>
          <w:szCs w:val="28"/>
        </w:rPr>
        <w:t>政部门和部委教育主管部门统筹协调本地区、本部门所属高等学校合格评估工作，制订本地区、本部门新建本科学校合格评估计划，指导学校开展评建工作，检查学校整改工作的落实情况。</w:t>
      </w:r>
    </w:p>
    <w:p w:rsidR="00881963" w:rsidRDefault="00C00333" w:rsidP="0077108A">
      <w:pPr>
        <w:pStyle w:val="a4"/>
        <w:spacing w:before="0" w:beforeAutospacing="0" w:after="0" w:afterAutospacing="0"/>
        <w:ind w:firstLineChars="200" w:firstLine="560"/>
        <w:rPr>
          <w:rFonts w:hint="eastAsia"/>
          <w:sz w:val="28"/>
          <w:szCs w:val="28"/>
        </w:rPr>
      </w:pPr>
      <w:r w:rsidRPr="0077108A">
        <w:rPr>
          <w:sz w:val="28"/>
          <w:szCs w:val="28"/>
        </w:rPr>
        <w:t>教育部高等教育教学评估中心（以下简称教育部评估中心）具体组织实施合格评估工作，包括组织评估培训、组建评估专家队伍、采集和分析教学基本状态数据、组织专家进校评估等，并向评估专家委员会提交专家组评估报告。</w:t>
      </w:r>
    </w:p>
    <w:p w:rsidR="00881963" w:rsidRDefault="00C00333" w:rsidP="00881963">
      <w:pPr>
        <w:pStyle w:val="a4"/>
        <w:spacing w:before="0" w:beforeAutospacing="0" w:after="0" w:afterAutospacing="0"/>
        <w:ind w:firstLineChars="200" w:firstLine="562"/>
        <w:rPr>
          <w:rFonts w:hint="eastAsia"/>
          <w:sz w:val="28"/>
          <w:szCs w:val="28"/>
        </w:rPr>
      </w:pPr>
      <w:r w:rsidRPr="00881963">
        <w:rPr>
          <w:b/>
          <w:color w:val="FF0000"/>
          <w:sz w:val="28"/>
          <w:szCs w:val="28"/>
          <w:u w:val="single"/>
        </w:rPr>
        <w:t>高校既是接受评估的对象，又是评估工作的主体</w:t>
      </w:r>
      <w:r w:rsidRPr="0077108A">
        <w:rPr>
          <w:sz w:val="28"/>
          <w:szCs w:val="28"/>
        </w:rPr>
        <w:t>。《中华人民共和国高等教育法》明确规定：高等学校应该以</w:t>
      </w:r>
      <w:r w:rsidR="00881963" w:rsidRPr="0077108A">
        <w:rPr>
          <w:sz w:val="28"/>
          <w:szCs w:val="28"/>
        </w:rPr>
        <w:t>培养</w:t>
      </w:r>
      <w:r w:rsidRPr="0077108A">
        <w:rPr>
          <w:sz w:val="28"/>
          <w:szCs w:val="28"/>
        </w:rPr>
        <w:t>人才</w:t>
      </w:r>
      <w:r w:rsidR="008125B2">
        <w:rPr>
          <w:sz w:val="28"/>
          <w:szCs w:val="28"/>
        </w:rPr>
        <w:t>为中心，开展</w:t>
      </w:r>
      <w:r w:rsidRPr="0077108A">
        <w:rPr>
          <w:sz w:val="28"/>
          <w:szCs w:val="28"/>
        </w:rPr>
        <w:t>教学、科学研究和社会服务，保证教育教学质量达到国家规定的标准。</w:t>
      </w:r>
      <w:r w:rsidR="00881963">
        <w:rPr>
          <w:rFonts w:hint="eastAsia"/>
          <w:sz w:val="28"/>
          <w:szCs w:val="28"/>
        </w:rPr>
        <w:t>因此，在我国</w:t>
      </w:r>
      <w:r w:rsidRPr="0077108A">
        <w:rPr>
          <w:sz w:val="28"/>
          <w:szCs w:val="28"/>
        </w:rPr>
        <w:t>高等学校是</w:t>
      </w:r>
      <w:r w:rsidR="00881963" w:rsidRPr="0077108A">
        <w:rPr>
          <w:sz w:val="28"/>
          <w:szCs w:val="28"/>
        </w:rPr>
        <w:t>培养</w:t>
      </w:r>
      <w:r w:rsidRPr="0077108A">
        <w:rPr>
          <w:sz w:val="28"/>
          <w:szCs w:val="28"/>
        </w:rPr>
        <w:t>人才的主体，承担着开展自评自建活动，并主动接受外部评估的法律义务。</w:t>
      </w:r>
    </w:p>
    <w:p w:rsidR="0077108A" w:rsidRPr="0077108A" w:rsidRDefault="00C00333" w:rsidP="00881963">
      <w:pPr>
        <w:pStyle w:val="a4"/>
        <w:spacing w:before="0" w:beforeAutospacing="0" w:after="0" w:afterAutospacing="0"/>
        <w:ind w:firstLineChars="200" w:firstLine="560"/>
        <w:rPr>
          <w:rFonts w:hint="eastAsia"/>
          <w:sz w:val="28"/>
          <w:szCs w:val="28"/>
        </w:rPr>
      </w:pPr>
      <w:r w:rsidRPr="0077108A">
        <w:rPr>
          <w:sz w:val="28"/>
          <w:szCs w:val="28"/>
        </w:rPr>
        <w:t>社会是评估的参与者和监督者。社会对于高校的人才培养、教育教学以及评估工作具有知情权、参与权和监督权。因此，实行阳光评</w:t>
      </w:r>
      <w:r w:rsidRPr="0077108A">
        <w:rPr>
          <w:sz w:val="28"/>
          <w:szCs w:val="28"/>
        </w:rPr>
        <w:lastRenderedPageBreak/>
        <w:t>估，吸收社会力量参与，评估信息向社会发布，让社会多方面了解评估工作，并理解、支持和监督评估工作是评估工作可持续开展的重要保障。</w:t>
      </w:r>
    </w:p>
    <w:p w:rsidR="00551510" w:rsidRDefault="00A550B6" w:rsidP="00A550B6">
      <w:pPr>
        <w:pStyle w:val="a4"/>
        <w:spacing w:before="0" w:beforeAutospacing="0" w:after="0" w:afterAutospacing="0"/>
        <w:ind w:firstLineChars="200" w:firstLine="560"/>
        <w:rPr>
          <w:rFonts w:hint="eastAsia"/>
          <w:sz w:val="28"/>
          <w:szCs w:val="28"/>
        </w:rPr>
      </w:pPr>
      <w:r w:rsidRPr="00A550B6">
        <w:rPr>
          <w:sz w:val="28"/>
          <w:szCs w:val="28"/>
        </w:rPr>
        <w:t>10</w:t>
      </w:r>
      <w:r w:rsidR="00551510">
        <w:rPr>
          <w:rFonts w:hint="eastAsia"/>
          <w:sz w:val="28"/>
          <w:szCs w:val="28"/>
        </w:rPr>
        <w:t>.</w:t>
      </w:r>
      <w:r w:rsidRPr="00A550B6">
        <w:rPr>
          <w:sz w:val="28"/>
          <w:szCs w:val="28"/>
        </w:rPr>
        <w:t>合格评估工作倡导哪些新理念？</w:t>
      </w:r>
    </w:p>
    <w:p w:rsidR="004D78FD" w:rsidRDefault="00A550B6" w:rsidP="004D78FD">
      <w:pPr>
        <w:pStyle w:val="a4"/>
        <w:spacing w:before="0" w:beforeAutospacing="0" w:after="0" w:afterAutospacing="0"/>
        <w:ind w:firstLineChars="200" w:firstLine="560"/>
        <w:rPr>
          <w:rFonts w:hint="eastAsia"/>
          <w:b/>
          <w:color w:val="FF0000"/>
          <w:sz w:val="28"/>
          <w:szCs w:val="28"/>
          <w:u w:val="single"/>
        </w:rPr>
      </w:pPr>
      <w:r w:rsidRPr="00A550B6">
        <w:rPr>
          <w:sz w:val="28"/>
          <w:szCs w:val="28"/>
        </w:rPr>
        <w:t>答：在总结我国多年评估实践经验，借鉴国际现代教育评估理论的基础上，合格评估工作倡导以下</w:t>
      </w:r>
      <w:r w:rsidRPr="00551510">
        <w:rPr>
          <w:b/>
          <w:color w:val="FF0000"/>
          <w:sz w:val="28"/>
          <w:szCs w:val="28"/>
          <w:u w:val="single"/>
        </w:rPr>
        <w:t>新理念</w:t>
      </w:r>
      <w:r w:rsidRPr="00A550B6">
        <w:rPr>
          <w:sz w:val="28"/>
          <w:szCs w:val="28"/>
        </w:rPr>
        <w:t>：</w:t>
      </w:r>
      <w:r w:rsidRPr="00551510">
        <w:rPr>
          <w:b/>
          <w:color w:val="FF0000"/>
          <w:sz w:val="28"/>
          <w:szCs w:val="28"/>
          <w:u w:val="single"/>
        </w:rPr>
        <w:t>一是强调替国家把关、更强调为学校服务</w:t>
      </w:r>
      <w:r w:rsidR="0006242D">
        <w:rPr>
          <w:rFonts w:hint="eastAsia"/>
          <w:b/>
          <w:color w:val="FF0000"/>
          <w:sz w:val="28"/>
          <w:szCs w:val="28"/>
          <w:u w:val="single"/>
        </w:rPr>
        <w:t>；</w:t>
      </w:r>
      <w:r w:rsidRPr="00551510">
        <w:rPr>
          <w:b/>
          <w:color w:val="FF0000"/>
          <w:sz w:val="28"/>
          <w:szCs w:val="28"/>
          <w:u w:val="single"/>
        </w:rPr>
        <w:t>二是强调学校是评估和质量保障的主体，保障和提高质量是责无旁贷的责任</w:t>
      </w:r>
      <w:r w:rsidR="0006242D">
        <w:rPr>
          <w:rFonts w:hint="eastAsia"/>
          <w:b/>
          <w:color w:val="FF0000"/>
          <w:sz w:val="28"/>
          <w:szCs w:val="28"/>
          <w:u w:val="single"/>
        </w:rPr>
        <w:t>；</w:t>
      </w:r>
      <w:r w:rsidRPr="00551510">
        <w:rPr>
          <w:b/>
          <w:color w:val="FF0000"/>
          <w:sz w:val="28"/>
          <w:szCs w:val="28"/>
          <w:u w:val="single"/>
        </w:rPr>
        <w:t>三是体现由重结论向重过程转变，引导学校以</w:t>
      </w:r>
      <w:r w:rsidR="009B6872">
        <w:rPr>
          <w:rFonts w:hint="eastAsia"/>
          <w:b/>
          <w:color w:val="FF0000"/>
          <w:sz w:val="28"/>
          <w:szCs w:val="28"/>
          <w:u w:val="single"/>
        </w:rPr>
        <w:t>“</w:t>
      </w:r>
      <w:r w:rsidRPr="00551510">
        <w:rPr>
          <w:b/>
          <w:color w:val="FF0000"/>
          <w:sz w:val="28"/>
          <w:szCs w:val="28"/>
          <w:u w:val="single"/>
        </w:rPr>
        <w:t>平常心、正常态</w:t>
      </w:r>
      <w:r w:rsidR="009B6872">
        <w:rPr>
          <w:rFonts w:hint="eastAsia"/>
          <w:b/>
          <w:color w:val="FF0000"/>
          <w:sz w:val="28"/>
          <w:szCs w:val="28"/>
          <w:u w:val="single"/>
        </w:rPr>
        <w:t>”</w:t>
      </w:r>
      <w:r w:rsidRPr="00551510">
        <w:rPr>
          <w:b/>
          <w:color w:val="FF0000"/>
          <w:sz w:val="28"/>
          <w:szCs w:val="28"/>
          <w:u w:val="single"/>
        </w:rPr>
        <w:t>对待评估，重在建设过程和改进工作</w:t>
      </w:r>
      <w:r w:rsidR="009B6872">
        <w:rPr>
          <w:rFonts w:hint="eastAsia"/>
          <w:b/>
          <w:color w:val="FF0000"/>
          <w:sz w:val="28"/>
          <w:szCs w:val="28"/>
          <w:u w:val="single"/>
        </w:rPr>
        <w:t>；</w:t>
      </w:r>
      <w:r w:rsidRPr="00551510">
        <w:rPr>
          <w:b/>
          <w:color w:val="FF0000"/>
          <w:sz w:val="28"/>
          <w:szCs w:val="28"/>
          <w:u w:val="single"/>
        </w:rPr>
        <w:t>四是强调评估专家与参评学校平等交流互动，共同推动学校协调发展</w:t>
      </w:r>
      <w:r w:rsidR="009B6872">
        <w:rPr>
          <w:rFonts w:hint="eastAsia"/>
          <w:b/>
          <w:color w:val="FF0000"/>
          <w:sz w:val="28"/>
          <w:szCs w:val="28"/>
          <w:u w:val="single"/>
        </w:rPr>
        <w:t>；</w:t>
      </w:r>
      <w:r w:rsidRPr="00551510">
        <w:rPr>
          <w:b/>
          <w:color w:val="FF0000"/>
          <w:sz w:val="28"/>
          <w:szCs w:val="28"/>
          <w:u w:val="single"/>
        </w:rPr>
        <w:t>五是突显以学生为本，强调对学生的指导和服务，让学生成为评估与质量保障的直接受益者。</w:t>
      </w:r>
    </w:p>
    <w:p w:rsidR="001041E4" w:rsidRPr="00AF79BB" w:rsidRDefault="00B01672" w:rsidP="00AF79BB">
      <w:pPr>
        <w:pStyle w:val="a4"/>
        <w:spacing w:before="0" w:beforeAutospacing="0" w:after="0" w:afterAutospacing="0"/>
        <w:ind w:firstLineChars="200" w:firstLine="562"/>
        <w:rPr>
          <w:rFonts w:hint="eastAsia"/>
          <w:b/>
          <w:sz w:val="28"/>
          <w:szCs w:val="28"/>
        </w:rPr>
      </w:pPr>
      <w:r w:rsidRPr="00AF79BB">
        <w:rPr>
          <w:rFonts w:hint="eastAsia"/>
          <w:b/>
          <w:sz w:val="28"/>
          <w:szCs w:val="28"/>
        </w:rPr>
        <w:t>11</w:t>
      </w:r>
      <w:r w:rsidR="004D78FD" w:rsidRPr="00AF79BB">
        <w:rPr>
          <w:rFonts w:hint="eastAsia"/>
          <w:b/>
          <w:sz w:val="28"/>
          <w:szCs w:val="28"/>
        </w:rPr>
        <w:t>.</w:t>
      </w:r>
      <w:r w:rsidR="004D78FD" w:rsidRPr="00AF79BB">
        <w:rPr>
          <w:b/>
          <w:sz w:val="28"/>
          <w:szCs w:val="28"/>
        </w:rPr>
        <w:t xml:space="preserve">合格评估工作有哪些新方法? </w:t>
      </w:r>
    </w:p>
    <w:p w:rsidR="005E3AAE" w:rsidRDefault="004D78FD" w:rsidP="004D78FD">
      <w:pPr>
        <w:pStyle w:val="a4"/>
        <w:spacing w:before="0" w:beforeAutospacing="0" w:after="0" w:afterAutospacing="0"/>
        <w:ind w:firstLineChars="200" w:firstLine="560"/>
        <w:rPr>
          <w:rFonts w:hint="eastAsia"/>
          <w:sz w:val="28"/>
          <w:szCs w:val="28"/>
        </w:rPr>
      </w:pPr>
      <w:r w:rsidRPr="004D78FD">
        <w:rPr>
          <w:sz w:val="28"/>
          <w:szCs w:val="28"/>
        </w:rPr>
        <w:t>答：一是使用了数据分析</w:t>
      </w:r>
      <w:r w:rsidR="005E3AAE">
        <w:rPr>
          <w:rFonts w:hint="eastAsia"/>
          <w:sz w:val="28"/>
          <w:szCs w:val="28"/>
        </w:rPr>
        <w:t>的</w:t>
      </w:r>
      <w:r w:rsidRPr="004D78FD">
        <w:rPr>
          <w:sz w:val="28"/>
          <w:szCs w:val="28"/>
        </w:rPr>
        <w:t>方法。教育部评估中心基于高等学校本科教学基本状态数据库，</w:t>
      </w:r>
      <w:r w:rsidR="005E3AAE">
        <w:rPr>
          <w:sz w:val="28"/>
          <w:szCs w:val="28"/>
        </w:rPr>
        <w:t>对各</w:t>
      </w:r>
      <w:r w:rsidRPr="004D78FD">
        <w:rPr>
          <w:sz w:val="28"/>
          <w:szCs w:val="28"/>
        </w:rPr>
        <w:t>校的教学基本状态数据做出分析报告，并将其提供给评估专家以分析问题，做出判断。</w:t>
      </w:r>
    </w:p>
    <w:p w:rsidR="00A210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二是采用了新的专家工作方式。评估专家在进校前要研讨学校自评报告和教学基本状态数据分析报告，提出进校考察重点；在进校考察中</w:t>
      </w:r>
      <w:r w:rsidR="00A21008">
        <w:rPr>
          <w:rFonts w:hint="eastAsia"/>
          <w:sz w:val="28"/>
          <w:szCs w:val="28"/>
        </w:rPr>
        <w:t>，</w:t>
      </w:r>
      <w:r w:rsidRPr="004D78FD">
        <w:rPr>
          <w:sz w:val="28"/>
          <w:szCs w:val="28"/>
        </w:rPr>
        <w:t>专家要全面考察并独立作出判断；专家在离校后一周内提交个人考察报告，专家组长汇总后形成专家组评估报告。</w:t>
      </w:r>
    </w:p>
    <w:p w:rsidR="00C86E5B" w:rsidRDefault="004D78FD" w:rsidP="004D78FD">
      <w:pPr>
        <w:pStyle w:val="a4"/>
        <w:spacing w:before="0" w:beforeAutospacing="0" w:after="0" w:afterAutospacing="0"/>
        <w:ind w:firstLineChars="200" w:firstLine="560"/>
        <w:rPr>
          <w:rFonts w:hint="eastAsia"/>
          <w:sz w:val="28"/>
          <w:szCs w:val="28"/>
        </w:rPr>
      </w:pPr>
      <w:r w:rsidRPr="004D78FD">
        <w:rPr>
          <w:sz w:val="28"/>
          <w:szCs w:val="28"/>
        </w:rPr>
        <w:t>三是采用了新的考察模式。在规定时间内，专家可以采取集中进校或分散进校的方式进校考察，对学校教学工作做出整体判断。</w:t>
      </w:r>
    </w:p>
    <w:p w:rsidR="00C86E5B" w:rsidRDefault="004D78FD" w:rsidP="004D78FD">
      <w:pPr>
        <w:pStyle w:val="a4"/>
        <w:spacing w:before="0" w:beforeAutospacing="0" w:after="0" w:afterAutospacing="0"/>
        <w:ind w:firstLineChars="200" w:firstLine="560"/>
        <w:rPr>
          <w:rFonts w:hint="eastAsia"/>
          <w:sz w:val="28"/>
          <w:szCs w:val="28"/>
        </w:rPr>
      </w:pPr>
      <w:r w:rsidRPr="004D78FD">
        <w:rPr>
          <w:sz w:val="28"/>
          <w:szCs w:val="28"/>
        </w:rPr>
        <w:lastRenderedPageBreak/>
        <w:t>四是加大社会参与力度。专家组成员中吸收部分行业和社会人士参加。</w:t>
      </w:r>
    </w:p>
    <w:p w:rsidR="00EC7787" w:rsidRDefault="004D78FD" w:rsidP="004D78FD">
      <w:pPr>
        <w:pStyle w:val="a4"/>
        <w:spacing w:before="0" w:beforeAutospacing="0" w:after="0" w:afterAutospacing="0"/>
        <w:ind w:firstLineChars="200" w:firstLine="560"/>
        <w:rPr>
          <w:rFonts w:hint="eastAsia"/>
          <w:sz w:val="28"/>
          <w:szCs w:val="28"/>
        </w:rPr>
      </w:pPr>
      <w:r w:rsidRPr="004D78FD">
        <w:rPr>
          <w:sz w:val="28"/>
          <w:szCs w:val="28"/>
        </w:rPr>
        <w:t>五是完善组织管理机制。建立了项目管理制度，专家遴选、培训、考评制度和退出机制，及评估结论审议、发布和仲裁制度。</w:t>
      </w:r>
    </w:p>
    <w:p w:rsidR="00BA536F" w:rsidRPr="007C53AE" w:rsidRDefault="004D78FD" w:rsidP="007C53AE">
      <w:pPr>
        <w:pStyle w:val="a4"/>
        <w:spacing w:before="0" w:beforeAutospacing="0" w:after="0" w:afterAutospacing="0"/>
        <w:ind w:firstLineChars="200" w:firstLine="562"/>
        <w:rPr>
          <w:rFonts w:hint="eastAsia"/>
          <w:b/>
          <w:sz w:val="28"/>
          <w:szCs w:val="28"/>
        </w:rPr>
      </w:pPr>
      <w:r w:rsidRPr="007C53AE">
        <w:rPr>
          <w:b/>
          <w:sz w:val="28"/>
          <w:szCs w:val="28"/>
        </w:rPr>
        <w:t>12</w:t>
      </w:r>
      <w:r w:rsidR="00BA536F" w:rsidRPr="007C53AE">
        <w:rPr>
          <w:rFonts w:hint="eastAsia"/>
          <w:b/>
          <w:sz w:val="28"/>
          <w:szCs w:val="28"/>
        </w:rPr>
        <w:t>.</w:t>
      </w:r>
      <w:r w:rsidRPr="007C53AE">
        <w:rPr>
          <w:b/>
          <w:sz w:val="28"/>
          <w:szCs w:val="28"/>
        </w:rPr>
        <w:t>合格评估是如何实施“阳光评估”并倡导良好风尚的?</w:t>
      </w:r>
    </w:p>
    <w:p w:rsidR="004D78FD" w:rsidRPr="004D78FD" w:rsidRDefault="004D78FD" w:rsidP="004D78FD">
      <w:pPr>
        <w:pStyle w:val="a4"/>
        <w:spacing w:before="0" w:beforeAutospacing="0" w:after="0" w:afterAutospacing="0"/>
        <w:ind w:firstLineChars="200" w:firstLine="560"/>
        <w:rPr>
          <w:sz w:val="28"/>
          <w:szCs w:val="28"/>
        </w:rPr>
      </w:pPr>
      <w:r w:rsidRPr="004D78FD">
        <w:rPr>
          <w:sz w:val="28"/>
          <w:szCs w:val="28"/>
        </w:rPr>
        <w:t>答：为了使高校和社会更加了解教学评估工作情况，增强评估工作的透明度，推动评估工作持续健康发展，教育部实施“阳光评估”，倡导形成一种风清气正的良好风尚。主要体现在以下几个方面：</w:t>
      </w:r>
    </w:p>
    <w:p w:rsidR="007C53AE" w:rsidRDefault="004D78FD" w:rsidP="004D78FD">
      <w:pPr>
        <w:pStyle w:val="a4"/>
        <w:spacing w:before="0" w:beforeAutospacing="0" w:after="0" w:afterAutospacing="0"/>
        <w:ind w:firstLineChars="200" w:firstLine="560"/>
        <w:rPr>
          <w:rFonts w:hint="eastAsia"/>
          <w:sz w:val="28"/>
          <w:szCs w:val="28"/>
        </w:rPr>
      </w:pPr>
      <w:r w:rsidRPr="004D78FD">
        <w:rPr>
          <w:sz w:val="28"/>
          <w:szCs w:val="28"/>
        </w:rPr>
        <w:t>公开透明。建立了评估信息公告制度，评估政策、评估文件、评估方案、评估标准、评估程序以及学校自评报告、专家现场考察报告、评估结论等均在适当范围公开，广泛接受教师、学生和社会各界的监督。</w:t>
      </w:r>
    </w:p>
    <w:p w:rsidR="00F42D9D" w:rsidRDefault="004D78FD" w:rsidP="004D78FD">
      <w:pPr>
        <w:pStyle w:val="a4"/>
        <w:spacing w:before="0" w:beforeAutospacing="0" w:after="0" w:afterAutospacing="0"/>
        <w:ind w:firstLineChars="200" w:firstLine="560"/>
        <w:rPr>
          <w:rFonts w:hint="eastAsia"/>
          <w:sz w:val="28"/>
          <w:szCs w:val="28"/>
        </w:rPr>
      </w:pPr>
      <w:r w:rsidRPr="004D78FD">
        <w:rPr>
          <w:sz w:val="28"/>
          <w:szCs w:val="28"/>
        </w:rPr>
        <w:t>公平公正。根据参评学校学科特点遴选专家，优化专家组成，同时聘请行业或社会人士参加；评估过程接受监督，评估专家委员会受教育部委托，监督检查参评学校和评估专家以及评估组织机构工作的规范性、公正性、检查评估有关规定的执行情况；建立项目管理员制度，对参与评估过程的各方实施项目管理和分工负责；建立专家进退机制，参评学校对评估专家工作情况的评价将作为专家进退的重要依据。</w:t>
      </w:r>
    </w:p>
    <w:p w:rsidR="00F42D9D" w:rsidRDefault="004D78FD" w:rsidP="004D78FD">
      <w:pPr>
        <w:pStyle w:val="a4"/>
        <w:spacing w:before="0" w:beforeAutospacing="0" w:after="0" w:afterAutospacing="0"/>
        <w:ind w:firstLineChars="200" w:firstLine="560"/>
        <w:rPr>
          <w:rFonts w:hint="eastAsia"/>
          <w:sz w:val="28"/>
          <w:szCs w:val="28"/>
        </w:rPr>
      </w:pPr>
      <w:r w:rsidRPr="004D78FD">
        <w:rPr>
          <w:sz w:val="28"/>
          <w:szCs w:val="28"/>
        </w:rPr>
        <w:t>求真务实。评估方案坚持实事求是，充分考虑新建本科学校的特点，注重引导参评学校合理定位、依法办学、面向社会自主办学；要</w:t>
      </w:r>
      <w:r w:rsidRPr="004D78FD">
        <w:rPr>
          <w:sz w:val="28"/>
          <w:szCs w:val="28"/>
        </w:rPr>
        <w:lastRenderedPageBreak/>
        <w:t>求参评学校的数据填报和材料准备要体现原始性、真实性；参评学校和评估专家要持</w:t>
      </w:r>
      <w:r w:rsidRPr="00F42D9D">
        <w:rPr>
          <w:b/>
          <w:color w:val="FF0000"/>
          <w:sz w:val="28"/>
          <w:szCs w:val="28"/>
          <w:u w:val="single"/>
        </w:rPr>
        <w:t>“平常心、正常态”，重在查找问题和改进提高</w:t>
      </w:r>
      <w:r w:rsidRPr="004D78FD">
        <w:rPr>
          <w:sz w:val="28"/>
          <w:szCs w:val="28"/>
        </w:rPr>
        <w:t>。</w:t>
      </w:r>
    </w:p>
    <w:p w:rsidR="00F42D9D" w:rsidRDefault="004D78FD" w:rsidP="004D78FD">
      <w:pPr>
        <w:pStyle w:val="a4"/>
        <w:spacing w:before="0" w:beforeAutospacing="0" w:after="0" w:afterAutospacing="0"/>
        <w:ind w:firstLineChars="200" w:firstLine="560"/>
        <w:rPr>
          <w:rFonts w:hint="eastAsia"/>
          <w:sz w:val="28"/>
          <w:szCs w:val="28"/>
        </w:rPr>
      </w:pPr>
      <w:r w:rsidRPr="004D78FD">
        <w:rPr>
          <w:sz w:val="28"/>
          <w:szCs w:val="28"/>
        </w:rPr>
        <w:t>平等交流。评估专家坚持同行互助，强化服务意识，以科学的态度和严谨的作风开展评估活动。现场考察工作坚持深度访谈、多方交流，做到尊重对方、整体把握、独立判断，为参评学校的教学工作提出建设性意见，真心实意为学校服务。</w:t>
      </w:r>
    </w:p>
    <w:p w:rsidR="001D3A74" w:rsidRDefault="004D78FD" w:rsidP="004D78FD">
      <w:pPr>
        <w:pStyle w:val="a4"/>
        <w:spacing w:before="0" w:beforeAutospacing="0" w:after="0" w:afterAutospacing="0"/>
        <w:ind w:firstLineChars="200" w:firstLine="560"/>
        <w:rPr>
          <w:rFonts w:hint="eastAsia"/>
          <w:sz w:val="28"/>
          <w:szCs w:val="28"/>
        </w:rPr>
      </w:pPr>
      <w:r w:rsidRPr="004D78FD">
        <w:rPr>
          <w:sz w:val="28"/>
          <w:szCs w:val="28"/>
        </w:rPr>
        <w:t>勤俭节约。简化评估和接待程序，严格规定经费开支标准，避免形式主义、铺张浪费等现象。</w:t>
      </w:r>
    </w:p>
    <w:p w:rsidR="001D3A74" w:rsidRPr="000370AD" w:rsidRDefault="004D78FD" w:rsidP="000370AD">
      <w:pPr>
        <w:pStyle w:val="a4"/>
        <w:spacing w:before="0" w:beforeAutospacing="0" w:after="0" w:afterAutospacing="0"/>
        <w:ind w:firstLineChars="200" w:firstLine="562"/>
        <w:rPr>
          <w:rFonts w:hint="eastAsia"/>
          <w:b/>
          <w:sz w:val="28"/>
          <w:szCs w:val="28"/>
        </w:rPr>
      </w:pPr>
      <w:r w:rsidRPr="000370AD">
        <w:rPr>
          <w:b/>
          <w:sz w:val="28"/>
          <w:szCs w:val="28"/>
        </w:rPr>
        <w:t>13</w:t>
      </w:r>
      <w:r w:rsidR="001D3A74" w:rsidRPr="000370AD">
        <w:rPr>
          <w:rFonts w:hint="eastAsia"/>
          <w:b/>
          <w:sz w:val="28"/>
          <w:szCs w:val="28"/>
        </w:rPr>
        <w:t>．</w:t>
      </w:r>
      <w:r w:rsidRPr="000370AD">
        <w:rPr>
          <w:b/>
          <w:sz w:val="28"/>
          <w:szCs w:val="28"/>
        </w:rPr>
        <w:t>合格评估指标体系有什么特点?</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答：合格评估指标体系由</w:t>
      </w:r>
      <w:r w:rsidRPr="001D3A74">
        <w:rPr>
          <w:b/>
          <w:color w:val="FF0000"/>
          <w:sz w:val="28"/>
          <w:szCs w:val="28"/>
          <w:u w:val="single"/>
        </w:rPr>
        <w:t>7个一级指标，20个二级指标和39个观测点构成</w:t>
      </w:r>
      <w:r w:rsidRPr="004D78FD">
        <w:rPr>
          <w:sz w:val="28"/>
          <w:szCs w:val="28"/>
        </w:rPr>
        <w:t>（指标体系附后</w:t>
      </w:r>
      <w:r w:rsidR="00522808">
        <w:rPr>
          <w:rFonts w:hint="eastAsia"/>
          <w:sz w:val="28"/>
          <w:szCs w:val="28"/>
        </w:rPr>
        <w:t>，其中对民办、医学类、艺术类高校部分评估指标调整专有说明</w:t>
      </w:r>
      <w:r w:rsidRPr="004D78FD">
        <w:rPr>
          <w:sz w:val="28"/>
          <w:szCs w:val="28"/>
        </w:rPr>
        <w:t>）。主要有以下特点：</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一是</w:t>
      </w:r>
      <w:r w:rsidRPr="001B6FE7">
        <w:rPr>
          <w:b/>
          <w:color w:val="FF0000"/>
          <w:sz w:val="28"/>
          <w:szCs w:val="28"/>
          <w:u w:val="single"/>
        </w:rPr>
        <w:t>强调领导作用</w:t>
      </w:r>
      <w:r w:rsidRPr="004D78FD">
        <w:rPr>
          <w:sz w:val="28"/>
          <w:szCs w:val="28"/>
        </w:rPr>
        <w:t>，要求学校各级领导班子遵循高等教育办学规律和教育教学规律，</w:t>
      </w:r>
      <w:r w:rsidRPr="001B6FE7">
        <w:rPr>
          <w:b/>
          <w:color w:val="FF0000"/>
          <w:sz w:val="28"/>
          <w:szCs w:val="28"/>
          <w:u w:val="single"/>
        </w:rPr>
        <w:t>落实</w:t>
      </w:r>
      <w:r w:rsidRPr="004D78FD">
        <w:rPr>
          <w:sz w:val="28"/>
          <w:szCs w:val="28"/>
        </w:rPr>
        <w:t>教学工作的中心地位。</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二是</w:t>
      </w:r>
      <w:r w:rsidRPr="0086529F">
        <w:rPr>
          <w:b/>
          <w:color w:val="FF0000"/>
          <w:sz w:val="28"/>
          <w:szCs w:val="28"/>
          <w:u w:val="single"/>
        </w:rPr>
        <w:t>突出应用型人才培养模式</w:t>
      </w:r>
      <w:r w:rsidRPr="004D78FD">
        <w:rPr>
          <w:sz w:val="28"/>
          <w:szCs w:val="28"/>
        </w:rPr>
        <w:t>，鼓励积极开展产学研合作教育。</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三是</w:t>
      </w:r>
      <w:r w:rsidRPr="0086529F">
        <w:rPr>
          <w:b/>
          <w:color w:val="FF0000"/>
          <w:sz w:val="28"/>
          <w:szCs w:val="28"/>
          <w:u w:val="single"/>
        </w:rPr>
        <w:t>强调经费投入</w:t>
      </w:r>
      <w:r w:rsidRPr="004D78FD">
        <w:rPr>
          <w:sz w:val="28"/>
          <w:szCs w:val="28"/>
        </w:rPr>
        <w:t>，特别是政府和学校举办方对学校办学经费的保障。</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四是</w:t>
      </w:r>
      <w:r w:rsidRPr="00E351DA">
        <w:rPr>
          <w:b/>
          <w:color w:val="FF0000"/>
          <w:sz w:val="28"/>
          <w:szCs w:val="28"/>
          <w:u w:val="single"/>
        </w:rPr>
        <w:t>强调学校内部教学质量保障体系的建设</w:t>
      </w:r>
      <w:r w:rsidRPr="004D78FD">
        <w:rPr>
          <w:sz w:val="28"/>
          <w:szCs w:val="28"/>
        </w:rPr>
        <w:t>，</w:t>
      </w:r>
      <w:r w:rsidRPr="00B3234B">
        <w:rPr>
          <w:b/>
          <w:color w:val="FF0000"/>
          <w:sz w:val="28"/>
          <w:szCs w:val="28"/>
          <w:u w:val="single"/>
        </w:rPr>
        <w:t>形成不断提高教学质量的长效机制</w:t>
      </w:r>
      <w:r w:rsidRPr="004D78FD">
        <w:rPr>
          <w:sz w:val="28"/>
          <w:szCs w:val="28"/>
        </w:rPr>
        <w:t>。</w:t>
      </w:r>
    </w:p>
    <w:p w:rsidR="004D78FD" w:rsidRPr="004D78FD" w:rsidRDefault="004D78FD" w:rsidP="004D78FD">
      <w:pPr>
        <w:pStyle w:val="a4"/>
        <w:spacing w:before="0" w:beforeAutospacing="0" w:after="0" w:afterAutospacing="0"/>
        <w:ind w:firstLineChars="200" w:firstLine="560"/>
        <w:rPr>
          <w:sz w:val="28"/>
          <w:szCs w:val="28"/>
        </w:rPr>
      </w:pPr>
      <w:r w:rsidRPr="004D78FD">
        <w:rPr>
          <w:sz w:val="28"/>
          <w:szCs w:val="28"/>
        </w:rPr>
        <w:t>五是</w:t>
      </w:r>
      <w:r w:rsidRPr="009B5F33">
        <w:rPr>
          <w:b/>
          <w:color w:val="FF0000"/>
          <w:sz w:val="28"/>
          <w:szCs w:val="28"/>
          <w:u w:val="single"/>
        </w:rPr>
        <w:t>体现“以学生为本”的理念</w:t>
      </w:r>
      <w:r w:rsidRPr="004D78FD">
        <w:rPr>
          <w:sz w:val="28"/>
          <w:szCs w:val="28"/>
        </w:rPr>
        <w:t>，强调对学生的指导和服务。</w:t>
      </w:r>
    </w:p>
    <w:p w:rsidR="00522808" w:rsidRDefault="004D78FD" w:rsidP="004D78FD">
      <w:pPr>
        <w:pStyle w:val="a4"/>
        <w:spacing w:before="0" w:beforeAutospacing="0" w:after="0" w:afterAutospacing="0"/>
        <w:ind w:firstLineChars="200" w:firstLine="560"/>
        <w:rPr>
          <w:rFonts w:hint="eastAsia"/>
          <w:sz w:val="28"/>
          <w:szCs w:val="28"/>
        </w:rPr>
      </w:pPr>
      <w:r w:rsidRPr="004D78FD">
        <w:rPr>
          <w:sz w:val="28"/>
          <w:szCs w:val="28"/>
        </w:rPr>
        <w:t>六是</w:t>
      </w:r>
      <w:r w:rsidRPr="00B3234B">
        <w:rPr>
          <w:b/>
          <w:color w:val="FF0000"/>
          <w:sz w:val="28"/>
          <w:szCs w:val="28"/>
          <w:u w:val="single"/>
        </w:rPr>
        <w:t>强调产出导向</w:t>
      </w:r>
      <w:r w:rsidRPr="004D78FD">
        <w:rPr>
          <w:sz w:val="28"/>
          <w:szCs w:val="28"/>
        </w:rPr>
        <w:t>，重视人才培养质量，重视师生和社会对学校教学质量的评价。</w:t>
      </w:r>
    </w:p>
    <w:p w:rsidR="000370AD" w:rsidRPr="00095B24" w:rsidRDefault="004D78FD" w:rsidP="000370AD">
      <w:pPr>
        <w:pStyle w:val="a4"/>
        <w:spacing w:before="0" w:beforeAutospacing="0" w:after="0" w:afterAutospacing="0"/>
        <w:ind w:firstLineChars="200" w:firstLine="562"/>
        <w:rPr>
          <w:rFonts w:hint="eastAsia"/>
          <w:b/>
          <w:color w:val="FF0000"/>
          <w:sz w:val="28"/>
          <w:szCs w:val="28"/>
          <w:u w:val="single"/>
        </w:rPr>
      </w:pPr>
      <w:r w:rsidRPr="000370AD">
        <w:rPr>
          <w:b/>
          <w:sz w:val="28"/>
          <w:szCs w:val="28"/>
        </w:rPr>
        <w:lastRenderedPageBreak/>
        <w:t>14</w:t>
      </w:r>
      <w:r w:rsidR="000370AD" w:rsidRPr="000370AD">
        <w:rPr>
          <w:rFonts w:hint="eastAsia"/>
          <w:b/>
          <w:sz w:val="28"/>
          <w:szCs w:val="28"/>
        </w:rPr>
        <w:t>.</w:t>
      </w:r>
      <w:r w:rsidRPr="00095B24">
        <w:rPr>
          <w:b/>
          <w:color w:val="FF0000"/>
          <w:sz w:val="28"/>
          <w:szCs w:val="28"/>
          <w:u w:val="single"/>
        </w:rPr>
        <w:t>合格评估是如何体现“以学生为本”的?</w:t>
      </w:r>
    </w:p>
    <w:p w:rsidR="00095B24" w:rsidRDefault="004D78FD" w:rsidP="000370AD">
      <w:pPr>
        <w:pStyle w:val="a4"/>
        <w:spacing w:before="0" w:beforeAutospacing="0" w:after="0" w:afterAutospacing="0"/>
        <w:ind w:firstLineChars="200" w:firstLine="560"/>
        <w:rPr>
          <w:rFonts w:hint="eastAsia"/>
          <w:sz w:val="28"/>
          <w:szCs w:val="28"/>
        </w:rPr>
      </w:pPr>
      <w:r w:rsidRPr="000370AD">
        <w:rPr>
          <w:sz w:val="28"/>
          <w:szCs w:val="28"/>
        </w:rPr>
        <w:t>答：本科教学工作合格评估</w:t>
      </w:r>
      <w:r w:rsidR="00246E8B" w:rsidRPr="000370AD">
        <w:rPr>
          <w:sz w:val="28"/>
          <w:szCs w:val="28"/>
        </w:rPr>
        <w:t>从评估方案设计理念到具体指标，都坚持“以学生为本”，保障学生基本权益，具体反映在以下六个方面：</w:t>
      </w:r>
    </w:p>
    <w:p w:rsidR="00BA6825" w:rsidRDefault="00246E8B" w:rsidP="000370AD">
      <w:pPr>
        <w:pStyle w:val="a4"/>
        <w:spacing w:before="0" w:beforeAutospacing="0" w:after="0" w:afterAutospacing="0"/>
        <w:ind w:firstLineChars="200" w:firstLine="560"/>
        <w:rPr>
          <w:rFonts w:hint="eastAsia"/>
          <w:sz w:val="28"/>
          <w:szCs w:val="28"/>
        </w:rPr>
      </w:pPr>
      <w:r w:rsidRPr="000370AD">
        <w:rPr>
          <w:sz w:val="28"/>
          <w:szCs w:val="28"/>
        </w:rPr>
        <w:t>一是</w:t>
      </w:r>
      <w:r w:rsidRPr="00C62ADD">
        <w:rPr>
          <w:b/>
          <w:color w:val="FF0000"/>
          <w:sz w:val="28"/>
          <w:szCs w:val="28"/>
          <w:u w:val="single"/>
        </w:rPr>
        <w:t>对学校办学条件提出了明确要求，保证教学的基本投入</w:t>
      </w:r>
      <w:r w:rsidRPr="000370AD">
        <w:rPr>
          <w:sz w:val="28"/>
          <w:szCs w:val="28"/>
        </w:rPr>
        <w:t>。如教学日常运行支出占经常性预算内教育事业费拨款(205类教育拨款扣除中央财政专项拨款)与学费收入之和的比例≥</w:t>
      </w:r>
      <w:r w:rsidRPr="00C62ADD">
        <w:rPr>
          <w:b/>
          <w:color w:val="FF0000"/>
          <w:sz w:val="28"/>
          <w:szCs w:val="28"/>
          <w:u w:val="single"/>
        </w:rPr>
        <w:t>13％</w:t>
      </w:r>
      <w:r w:rsidRPr="000370AD">
        <w:rPr>
          <w:sz w:val="28"/>
          <w:szCs w:val="28"/>
        </w:rPr>
        <w:t>，生均年教学日常运行支出</w:t>
      </w:r>
      <w:r w:rsidRPr="00C62ADD">
        <w:rPr>
          <w:b/>
          <w:color w:val="FF0000"/>
          <w:sz w:val="28"/>
          <w:szCs w:val="28"/>
          <w:u w:val="single"/>
        </w:rPr>
        <w:t>≥1200元人民币</w:t>
      </w:r>
      <w:r w:rsidRPr="000370AD">
        <w:rPr>
          <w:sz w:val="28"/>
          <w:szCs w:val="28"/>
        </w:rPr>
        <w:t>，且应随着教育事业经费的增长而逐步增长。</w:t>
      </w:r>
    </w:p>
    <w:p w:rsidR="00C62ADD" w:rsidRDefault="00246E8B" w:rsidP="000370AD">
      <w:pPr>
        <w:pStyle w:val="a4"/>
        <w:spacing w:before="0" w:beforeAutospacing="0" w:after="0" w:afterAutospacing="0"/>
        <w:ind w:firstLineChars="200" w:firstLine="560"/>
        <w:rPr>
          <w:rFonts w:hint="eastAsia"/>
          <w:sz w:val="28"/>
          <w:szCs w:val="28"/>
        </w:rPr>
      </w:pPr>
      <w:r w:rsidRPr="000370AD">
        <w:rPr>
          <w:sz w:val="28"/>
          <w:szCs w:val="28"/>
        </w:rPr>
        <w:t>二是</w:t>
      </w:r>
      <w:r w:rsidRPr="00C62ADD">
        <w:rPr>
          <w:b/>
          <w:color w:val="FF0000"/>
          <w:sz w:val="28"/>
          <w:szCs w:val="28"/>
          <w:u w:val="single"/>
        </w:rPr>
        <w:t>注重对教学过程的规范管理</w:t>
      </w:r>
      <w:r w:rsidRPr="000370AD">
        <w:rPr>
          <w:sz w:val="28"/>
          <w:szCs w:val="28"/>
        </w:rPr>
        <w:t>。指标体系对教师教学、专业与课程建设、教学管理等教学过程的主要环节提出了明确要求，其目的是促进教育教学质量提高，使学生直接受益。</w:t>
      </w:r>
    </w:p>
    <w:p w:rsidR="00C62ADD" w:rsidRDefault="00246E8B" w:rsidP="000370AD">
      <w:pPr>
        <w:pStyle w:val="a4"/>
        <w:spacing w:before="0" w:beforeAutospacing="0" w:after="0" w:afterAutospacing="0"/>
        <w:ind w:firstLineChars="200" w:firstLine="560"/>
        <w:rPr>
          <w:rFonts w:hint="eastAsia"/>
          <w:sz w:val="28"/>
          <w:szCs w:val="28"/>
        </w:rPr>
      </w:pPr>
      <w:r w:rsidRPr="000370AD">
        <w:rPr>
          <w:sz w:val="28"/>
          <w:szCs w:val="28"/>
        </w:rPr>
        <w:t>三是</w:t>
      </w:r>
      <w:r w:rsidRPr="00C62ADD">
        <w:rPr>
          <w:b/>
          <w:color w:val="FF0000"/>
          <w:sz w:val="28"/>
          <w:szCs w:val="28"/>
          <w:u w:val="single"/>
        </w:rPr>
        <w:t>明确要求按国家规定配备班主任、辅导员和学生工作队伍，加强思想政治工作</w:t>
      </w:r>
      <w:r w:rsidRPr="000370AD">
        <w:rPr>
          <w:sz w:val="28"/>
          <w:szCs w:val="28"/>
        </w:rPr>
        <w:t>。落实《教育规划纲要》提出的育人为本、德育为先的理念，有助于增强学生社会责任感，促进学生全面发展。</w:t>
      </w:r>
    </w:p>
    <w:p w:rsidR="00C62ADD" w:rsidRDefault="00246E8B" w:rsidP="000370AD">
      <w:pPr>
        <w:pStyle w:val="a4"/>
        <w:spacing w:before="0" w:beforeAutospacing="0" w:after="0" w:afterAutospacing="0"/>
        <w:ind w:firstLineChars="200" w:firstLine="560"/>
        <w:rPr>
          <w:rFonts w:hint="eastAsia"/>
          <w:sz w:val="28"/>
          <w:szCs w:val="28"/>
        </w:rPr>
      </w:pPr>
      <w:r w:rsidRPr="000370AD">
        <w:rPr>
          <w:sz w:val="28"/>
          <w:szCs w:val="28"/>
        </w:rPr>
        <w:t>四是</w:t>
      </w:r>
      <w:r w:rsidRPr="00C62ADD">
        <w:rPr>
          <w:b/>
          <w:color w:val="FF0000"/>
          <w:sz w:val="28"/>
          <w:szCs w:val="28"/>
          <w:u w:val="single"/>
        </w:rPr>
        <w:t>体现应用型人才培养的主线</w:t>
      </w:r>
      <w:r w:rsidR="00C62ADD">
        <w:rPr>
          <w:rFonts w:hint="eastAsia"/>
          <w:sz w:val="28"/>
          <w:szCs w:val="28"/>
        </w:rPr>
        <w:t>。</w:t>
      </w:r>
      <w:r w:rsidRPr="000370AD">
        <w:rPr>
          <w:sz w:val="28"/>
          <w:szCs w:val="28"/>
        </w:rPr>
        <w:t>多个指标强调学生实践能力培养，有利于提高学生实践能力，促进学生就业。</w:t>
      </w:r>
    </w:p>
    <w:p w:rsidR="00C62ADD" w:rsidRDefault="00246E8B" w:rsidP="000370AD">
      <w:pPr>
        <w:pStyle w:val="a4"/>
        <w:spacing w:before="0" w:beforeAutospacing="0" w:after="0" w:afterAutospacing="0"/>
        <w:ind w:firstLineChars="200" w:firstLine="560"/>
        <w:rPr>
          <w:rFonts w:hint="eastAsia"/>
          <w:sz w:val="28"/>
          <w:szCs w:val="28"/>
        </w:rPr>
      </w:pPr>
      <w:r w:rsidRPr="000370AD">
        <w:rPr>
          <w:sz w:val="28"/>
          <w:szCs w:val="28"/>
        </w:rPr>
        <w:t>五是</w:t>
      </w:r>
      <w:r w:rsidRPr="00C62ADD">
        <w:rPr>
          <w:b/>
          <w:color w:val="FF0000"/>
          <w:sz w:val="28"/>
          <w:szCs w:val="28"/>
          <w:u w:val="single"/>
        </w:rPr>
        <w:t>强调对学生的指导和服务</w:t>
      </w:r>
      <w:r w:rsidRPr="000370AD">
        <w:rPr>
          <w:sz w:val="28"/>
          <w:szCs w:val="28"/>
        </w:rPr>
        <w:t>。指标体系中明确要求学校开展“大学生学习指导、职业生涯规划指导、创业教育指导、就业指导与服务、家庭经济困难学生资助、心理健康咨询等服务”。还要求学校根据学生特点因材施教，搭建学生课外科技及文体活动平台，有激励学生参加的政策和措施等，体现了学校要为学生提供全面的服务。</w:t>
      </w:r>
    </w:p>
    <w:p w:rsidR="00246E8B" w:rsidRPr="000370AD" w:rsidRDefault="00246E8B" w:rsidP="000370AD">
      <w:pPr>
        <w:pStyle w:val="a4"/>
        <w:spacing w:before="0" w:beforeAutospacing="0" w:after="0" w:afterAutospacing="0"/>
        <w:ind w:firstLineChars="200" w:firstLine="560"/>
        <w:rPr>
          <w:rFonts w:hint="eastAsia"/>
          <w:sz w:val="28"/>
          <w:szCs w:val="28"/>
        </w:rPr>
      </w:pPr>
      <w:r w:rsidRPr="000370AD">
        <w:rPr>
          <w:sz w:val="28"/>
          <w:szCs w:val="28"/>
        </w:rPr>
        <w:lastRenderedPageBreak/>
        <w:t>六是</w:t>
      </w:r>
      <w:r w:rsidRPr="00C62ADD">
        <w:rPr>
          <w:b/>
          <w:color w:val="FF0000"/>
          <w:sz w:val="28"/>
          <w:szCs w:val="28"/>
          <w:u w:val="single"/>
        </w:rPr>
        <w:t>重视了学生对教学工作和就业工作的评价</w:t>
      </w:r>
      <w:r w:rsidRPr="000370AD">
        <w:rPr>
          <w:sz w:val="28"/>
          <w:szCs w:val="28"/>
        </w:rPr>
        <w:t>，体现教育教学“以学生为本”的理念。</w:t>
      </w:r>
    </w:p>
    <w:p w:rsidR="009D6DC3" w:rsidRPr="00B917C7" w:rsidRDefault="00246E8B" w:rsidP="00B917C7">
      <w:pPr>
        <w:pStyle w:val="a4"/>
        <w:spacing w:before="0" w:beforeAutospacing="0" w:after="0" w:afterAutospacing="0"/>
        <w:ind w:firstLineChars="200" w:firstLine="562"/>
        <w:rPr>
          <w:rFonts w:hint="eastAsia"/>
          <w:b/>
          <w:sz w:val="28"/>
          <w:szCs w:val="28"/>
        </w:rPr>
      </w:pPr>
      <w:r w:rsidRPr="00B917C7">
        <w:rPr>
          <w:b/>
          <w:sz w:val="28"/>
          <w:szCs w:val="28"/>
        </w:rPr>
        <w:t>15</w:t>
      </w:r>
      <w:r w:rsidR="00B917C7" w:rsidRPr="00B917C7">
        <w:rPr>
          <w:rFonts w:hint="eastAsia"/>
          <w:b/>
          <w:sz w:val="28"/>
          <w:szCs w:val="28"/>
        </w:rPr>
        <w:t>.</w:t>
      </w:r>
      <w:r w:rsidR="009D6DC3" w:rsidRPr="00B917C7">
        <w:rPr>
          <w:b/>
          <w:sz w:val="28"/>
          <w:szCs w:val="28"/>
        </w:rPr>
        <w:t xml:space="preserve">合格评估方案如何引导新建本科学校实现应用型人才培养目标定位? </w:t>
      </w:r>
    </w:p>
    <w:p w:rsidR="00FB1652" w:rsidRDefault="009D6DC3" w:rsidP="009D6DC3">
      <w:pPr>
        <w:pStyle w:val="a4"/>
        <w:spacing w:before="0" w:beforeAutospacing="0" w:after="0" w:afterAutospacing="0"/>
        <w:ind w:firstLineChars="200" w:firstLine="560"/>
        <w:rPr>
          <w:rFonts w:hint="eastAsia"/>
          <w:sz w:val="28"/>
          <w:szCs w:val="28"/>
        </w:rPr>
      </w:pPr>
      <w:r w:rsidRPr="009D6DC3">
        <w:rPr>
          <w:sz w:val="28"/>
          <w:szCs w:val="28"/>
        </w:rPr>
        <w:t>答：合格评估方案以应用型人才培养目标为主线，从学校的办学定位、指导思想等顶层设计，到师资队伍建设、教学基本建设、专业建设、人才培养方案、课程体系、教学方法、实践教学体系设计，最后落脚点到考察学生就业，一以贯之地引导新建本科学校提高培养过程与应用型人才培养目标的符合度。例如：</w:t>
      </w:r>
    </w:p>
    <w:p w:rsidR="00ED21A9" w:rsidRDefault="009D6DC3" w:rsidP="009D6DC3">
      <w:pPr>
        <w:pStyle w:val="a4"/>
        <w:spacing w:before="0" w:beforeAutospacing="0" w:after="0" w:afterAutospacing="0"/>
        <w:ind w:firstLineChars="200" w:firstLine="560"/>
        <w:rPr>
          <w:rFonts w:hint="eastAsia"/>
          <w:sz w:val="28"/>
          <w:szCs w:val="28"/>
        </w:rPr>
      </w:pPr>
      <w:r w:rsidRPr="009D6DC3">
        <w:rPr>
          <w:sz w:val="28"/>
          <w:szCs w:val="28"/>
        </w:rPr>
        <w:t>在人才培养模式方面，考察学校是否积极开展产学研合作教育，在合作开办专业、共建教学资源、合作育人、合作就业等方面是否成效明显。</w:t>
      </w:r>
    </w:p>
    <w:p w:rsidR="00ED21A9" w:rsidRDefault="009D6DC3" w:rsidP="009D6DC3">
      <w:pPr>
        <w:pStyle w:val="a4"/>
        <w:spacing w:before="0" w:beforeAutospacing="0" w:after="0" w:afterAutospacing="0"/>
        <w:ind w:firstLineChars="200" w:firstLine="560"/>
        <w:rPr>
          <w:rFonts w:hint="eastAsia"/>
          <w:sz w:val="28"/>
          <w:szCs w:val="28"/>
        </w:rPr>
      </w:pPr>
      <w:r w:rsidRPr="009D6DC3">
        <w:rPr>
          <w:sz w:val="28"/>
          <w:szCs w:val="28"/>
        </w:rPr>
        <w:t>在考察教师队伍时，不仅要看生师比，高学历、高职称教师的比例，还要看教师中具备专业(行业)从业资格和任职经历的教师的比例，更要看教师整体结构和水平能否满足应用型人才培养需要。</w:t>
      </w:r>
    </w:p>
    <w:p w:rsidR="004D78FD" w:rsidRPr="009D6DC3" w:rsidRDefault="009D6DC3" w:rsidP="009D6DC3">
      <w:pPr>
        <w:pStyle w:val="a4"/>
        <w:spacing w:before="0" w:beforeAutospacing="0" w:after="0" w:afterAutospacing="0"/>
        <w:ind w:firstLineChars="200" w:firstLine="560"/>
        <w:rPr>
          <w:sz w:val="28"/>
          <w:szCs w:val="28"/>
        </w:rPr>
      </w:pPr>
      <w:r w:rsidRPr="009D6DC3">
        <w:rPr>
          <w:sz w:val="28"/>
          <w:szCs w:val="28"/>
        </w:rPr>
        <w:t>在专业与课程建设方面，评估指标要求学校的专业设置应该与区域经济社会发展需要和本校实际相适应，要求构建体现应用型人才培养特点的课程体系，其中尤其强调了对实践教学的具体要求，以增强学生实践能力的培养。</w:t>
      </w:r>
    </w:p>
    <w:p w:rsidR="00A83F6D" w:rsidRPr="00A83F6D" w:rsidRDefault="00ED21A9" w:rsidP="00A83F6D">
      <w:pPr>
        <w:pStyle w:val="a4"/>
        <w:spacing w:before="0" w:beforeAutospacing="0" w:after="0" w:afterAutospacing="0"/>
        <w:ind w:firstLineChars="200" w:firstLine="562"/>
        <w:rPr>
          <w:rFonts w:hint="eastAsia"/>
          <w:b/>
          <w:sz w:val="28"/>
          <w:szCs w:val="28"/>
        </w:rPr>
      </w:pPr>
      <w:r w:rsidRPr="00A83F6D">
        <w:rPr>
          <w:b/>
          <w:sz w:val="28"/>
          <w:szCs w:val="28"/>
        </w:rPr>
        <w:t>16</w:t>
      </w:r>
      <w:r w:rsidR="00A83F6D" w:rsidRPr="00A83F6D">
        <w:rPr>
          <w:rFonts w:hint="eastAsia"/>
          <w:b/>
          <w:sz w:val="28"/>
          <w:szCs w:val="28"/>
        </w:rPr>
        <w:t>.</w:t>
      </w:r>
      <w:r w:rsidR="00B01672" w:rsidRPr="00A83F6D">
        <w:rPr>
          <w:rFonts w:hint="eastAsia"/>
          <w:b/>
          <w:sz w:val="28"/>
          <w:szCs w:val="28"/>
        </w:rPr>
        <w:t>学生实践能力培养在指标体系中是如何体现的？</w:t>
      </w:r>
    </w:p>
    <w:p w:rsidR="00A83F6D" w:rsidRPr="00A83F6D" w:rsidRDefault="00B01672" w:rsidP="00A83F6D">
      <w:pPr>
        <w:pStyle w:val="a4"/>
        <w:spacing w:before="0" w:beforeAutospacing="0" w:after="0" w:afterAutospacing="0"/>
        <w:ind w:firstLineChars="200" w:firstLine="560"/>
        <w:rPr>
          <w:rFonts w:hint="eastAsia"/>
          <w:sz w:val="28"/>
          <w:szCs w:val="28"/>
        </w:rPr>
      </w:pPr>
      <w:r w:rsidRPr="00A83F6D">
        <w:rPr>
          <w:rFonts w:hint="eastAsia"/>
          <w:sz w:val="28"/>
          <w:szCs w:val="28"/>
        </w:rPr>
        <w:t>答:根据国家《教育规划纲要》对学生能力的培养要求及应用型人才的基本特征，指标体系在以下几方面突出了学生实践能力培养：</w:t>
      </w:r>
    </w:p>
    <w:p w:rsidR="00DA43DB" w:rsidRDefault="00B01672" w:rsidP="00A83F6D">
      <w:pPr>
        <w:pStyle w:val="a4"/>
        <w:spacing w:before="0" w:beforeAutospacing="0" w:after="0" w:afterAutospacing="0"/>
        <w:ind w:firstLineChars="200" w:firstLine="560"/>
        <w:rPr>
          <w:rFonts w:hint="eastAsia"/>
          <w:sz w:val="28"/>
          <w:szCs w:val="28"/>
        </w:rPr>
      </w:pPr>
      <w:r w:rsidRPr="00A83F6D">
        <w:rPr>
          <w:rFonts w:hint="eastAsia"/>
          <w:sz w:val="28"/>
          <w:szCs w:val="28"/>
        </w:rPr>
        <w:lastRenderedPageBreak/>
        <w:t>第一，对学生实践能力培养的办学条件作了规定。要求实验室、实习场所</w:t>
      </w:r>
      <w:r w:rsidR="006673FA">
        <w:rPr>
          <w:rFonts w:hint="eastAsia"/>
          <w:sz w:val="28"/>
          <w:szCs w:val="28"/>
        </w:rPr>
        <w:t>及其</w:t>
      </w:r>
      <w:r w:rsidRPr="00A83F6D">
        <w:rPr>
          <w:rFonts w:hint="eastAsia"/>
          <w:sz w:val="28"/>
          <w:szCs w:val="28"/>
        </w:rPr>
        <w:t>设施基本满足人才培养的</w:t>
      </w:r>
      <w:r w:rsidR="006673FA">
        <w:rPr>
          <w:rFonts w:hint="eastAsia"/>
          <w:sz w:val="28"/>
          <w:szCs w:val="28"/>
        </w:rPr>
        <w:t>基本要求</w:t>
      </w:r>
      <w:r w:rsidRPr="00A83F6D">
        <w:rPr>
          <w:rFonts w:hint="eastAsia"/>
          <w:sz w:val="28"/>
          <w:szCs w:val="28"/>
        </w:rPr>
        <w:t>，生均教学科研仪器设备值及新增教学科研仪器设备所占比例达到国家办学条件要求，并有较高的利用率。同时，教师队伍中要有一定</w:t>
      </w:r>
      <w:r w:rsidR="00B476A3">
        <w:rPr>
          <w:rFonts w:hint="eastAsia"/>
          <w:sz w:val="28"/>
          <w:szCs w:val="28"/>
        </w:rPr>
        <w:t>数量</w:t>
      </w:r>
      <w:r w:rsidRPr="00A83F6D">
        <w:rPr>
          <w:rFonts w:hint="eastAsia"/>
          <w:sz w:val="28"/>
          <w:szCs w:val="28"/>
        </w:rPr>
        <w:t>的具有</w:t>
      </w:r>
      <w:r w:rsidR="00B476A3">
        <w:rPr>
          <w:rFonts w:hint="eastAsia"/>
          <w:sz w:val="28"/>
          <w:szCs w:val="28"/>
        </w:rPr>
        <w:t>专业（行业）职业资格和任职经历</w:t>
      </w:r>
      <w:r w:rsidRPr="00A83F6D">
        <w:rPr>
          <w:rFonts w:hint="eastAsia"/>
          <w:sz w:val="28"/>
          <w:szCs w:val="28"/>
        </w:rPr>
        <w:t>的教师。</w:t>
      </w:r>
    </w:p>
    <w:p w:rsidR="001C01B1" w:rsidRDefault="00B01672" w:rsidP="00A83F6D">
      <w:pPr>
        <w:pStyle w:val="a4"/>
        <w:spacing w:before="0" w:beforeAutospacing="0" w:after="0" w:afterAutospacing="0"/>
        <w:ind w:firstLineChars="200" w:firstLine="560"/>
        <w:rPr>
          <w:rFonts w:hint="eastAsia"/>
          <w:sz w:val="28"/>
          <w:szCs w:val="28"/>
        </w:rPr>
      </w:pPr>
      <w:r w:rsidRPr="00A83F6D">
        <w:rPr>
          <w:rFonts w:hint="eastAsia"/>
          <w:sz w:val="28"/>
          <w:szCs w:val="28"/>
        </w:rPr>
        <w:t>第二，</w:t>
      </w:r>
      <w:r w:rsidR="00DA43DB">
        <w:rPr>
          <w:rFonts w:hint="eastAsia"/>
          <w:sz w:val="28"/>
          <w:szCs w:val="28"/>
        </w:rPr>
        <w:t>在</w:t>
      </w:r>
      <w:r w:rsidRPr="00A83F6D">
        <w:rPr>
          <w:rFonts w:hint="eastAsia"/>
          <w:sz w:val="28"/>
          <w:szCs w:val="28"/>
        </w:rPr>
        <w:t>“专业与课程建设”指标中对不同类型专业的实践教学时间作了明确规定</w:t>
      </w:r>
      <w:r w:rsidR="00FE5DC8">
        <w:rPr>
          <w:rFonts w:hint="eastAsia"/>
          <w:sz w:val="28"/>
          <w:szCs w:val="28"/>
        </w:rPr>
        <w:t>。</w:t>
      </w:r>
      <w:r w:rsidRPr="00A83F6D">
        <w:rPr>
          <w:rFonts w:hint="eastAsia"/>
          <w:sz w:val="28"/>
          <w:szCs w:val="28"/>
        </w:rPr>
        <w:t>要求有一定数量的综合性、设计性实验，要有开放性实验室。对实习、实训的时间和经费要有保证，指导到位，考核科学；要求学校把社会实践纳入学校教学计划，规定学时学分，对学生参加社会实践提出时间和任务要求，并把教师参加和指导学生社会实践计入工作量。</w:t>
      </w:r>
    </w:p>
    <w:p w:rsidR="00C2453B" w:rsidRDefault="00B01672" w:rsidP="00A83F6D">
      <w:pPr>
        <w:pStyle w:val="a4"/>
        <w:spacing w:before="0" w:beforeAutospacing="0" w:after="0" w:afterAutospacing="0"/>
        <w:ind w:firstLineChars="200" w:firstLine="560"/>
        <w:rPr>
          <w:rFonts w:hint="eastAsia"/>
          <w:sz w:val="28"/>
          <w:szCs w:val="28"/>
        </w:rPr>
      </w:pPr>
      <w:r w:rsidRPr="00A83F6D">
        <w:rPr>
          <w:rFonts w:hint="eastAsia"/>
          <w:sz w:val="28"/>
          <w:szCs w:val="28"/>
        </w:rPr>
        <w:t>第三，在</w:t>
      </w:r>
      <w:r w:rsidR="001C01B1">
        <w:rPr>
          <w:rFonts w:hint="eastAsia"/>
          <w:sz w:val="28"/>
          <w:szCs w:val="28"/>
        </w:rPr>
        <w:t>“</w:t>
      </w:r>
      <w:r w:rsidRPr="00A83F6D">
        <w:rPr>
          <w:rFonts w:hint="eastAsia"/>
          <w:sz w:val="28"/>
          <w:szCs w:val="28"/>
        </w:rPr>
        <w:t>毕业论文（设计）与综合训练</w:t>
      </w:r>
      <w:r w:rsidR="001C01B1">
        <w:rPr>
          <w:rFonts w:hint="eastAsia"/>
          <w:sz w:val="28"/>
          <w:szCs w:val="28"/>
        </w:rPr>
        <w:t>”指标</w:t>
      </w:r>
      <w:r w:rsidRPr="00A83F6D">
        <w:rPr>
          <w:rFonts w:hint="eastAsia"/>
          <w:sz w:val="28"/>
          <w:szCs w:val="28"/>
        </w:rPr>
        <w:t>中要求选题紧密结合生产和社会实际，强调学生对专业知识的综合运用能力；要求50％以上毕业论文（设计）在实验、实习、工程实践和社会调查等社会实践中完成。</w:t>
      </w:r>
    </w:p>
    <w:p w:rsidR="00EA6ECB" w:rsidRDefault="00B01672" w:rsidP="00A83F6D">
      <w:pPr>
        <w:pStyle w:val="a4"/>
        <w:spacing w:before="0" w:beforeAutospacing="0" w:after="0" w:afterAutospacing="0"/>
        <w:ind w:firstLineChars="200" w:firstLine="560"/>
        <w:rPr>
          <w:rFonts w:hint="eastAsia"/>
          <w:sz w:val="28"/>
          <w:szCs w:val="28"/>
        </w:rPr>
      </w:pPr>
      <w:r w:rsidRPr="00A83F6D">
        <w:rPr>
          <w:rFonts w:hint="eastAsia"/>
          <w:sz w:val="28"/>
          <w:szCs w:val="28"/>
        </w:rPr>
        <w:t>第四，</w:t>
      </w:r>
      <w:r w:rsidR="0033300D">
        <w:rPr>
          <w:rFonts w:hint="eastAsia"/>
          <w:sz w:val="28"/>
          <w:szCs w:val="28"/>
        </w:rPr>
        <w:t>在</w:t>
      </w:r>
      <w:r w:rsidRPr="00A83F6D">
        <w:rPr>
          <w:rFonts w:hint="eastAsia"/>
          <w:sz w:val="28"/>
          <w:szCs w:val="28"/>
        </w:rPr>
        <w:t>“学风建设与学生指导”指标中要求学校搭建学生参加课外科技及文</w:t>
      </w:r>
      <w:r w:rsidR="0033300D">
        <w:rPr>
          <w:rFonts w:hint="eastAsia"/>
          <w:sz w:val="28"/>
          <w:szCs w:val="28"/>
        </w:rPr>
        <w:t>体</w:t>
      </w:r>
      <w:r w:rsidRPr="00A83F6D">
        <w:rPr>
          <w:rFonts w:hint="eastAsia"/>
          <w:sz w:val="28"/>
          <w:szCs w:val="28"/>
        </w:rPr>
        <w:t>活动的平台，有激励学生参加课外科技及文</w:t>
      </w:r>
      <w:r w:rsidR="0033300D">
        <w:rPr>
          <w:rFonts w:hint="eastAsia"/>
          <w:sz w:val="28"/>
          <w:szCs w:val="28"/>
        </w:rPr>
        <w:t>体</w:t>
      </w:r>
      <w:r w:rsidRPr="00A83F6D">
        <w:rPr>
          <w:rFonts w:hint="eastAsia"/>
          <w:sz w:val="28"/>
          <w:szCs w:val="28"/>
        </w:rPr>
        <w:t>活动的具体措施，学生参与面要广；要求有调动教师参与学生指导工作的政策与措施。</w:t>
      </w:r>
    </w:p>
    <w:p w:rsidR="00A45CD6" w:rsidRPr="00A45CD6" w:rsidRDefault="00B01672" w:rsidP="00A45CD6">
      <w:pPr>
        <w:pStyle w:val="a4"/>
        <w:spacing w:before="0" w:beforeAutospacing="0" w:after="0" w:afterAutospacing="0"/>
        <w:ind w:firstLineChars="200" w:firstLine="562"/>
        <w:rPr>
          <w:rFonts w:hint="eastAsia"/>
          <w:b/>
          <w:sz w:val="28"/>
          <w:szCs w:val="28"/>
        </w:rPr>
      </w:pPr>
      <w:r w:rsidRPr="00A45CD6">
        <w:rPr>
          <w:rFonts w:hint="eastAsia"/>
          <w:b/>
          <w:sz w:val="28"/>
          <w:szCs w:val="28"/>
        </w:rPr>
        <w:t>17</w:t>
      </w:r>
      <w:r w:rsidR="00EA6ECB" w:rsidRPr="00A45CD6">
        <w:rPr>
          <w:rFonts w:hint="eastAsia"/>
          <w:b/>
          <w:sz w:val="28"/>
          <w:szCs w:val="28"/>
        </w:rPr>
        <w:t>.</w:t>
      </w:r>
      <w:r w:rsidR="00A45CD6" w:rsidRPr="00A45CD6">
        <w:rPr>
          <w:b/>
          <w:sz w:val="28"/>
          <w:szCs w:val="28"/>
        </w:rPr>
        <w:t>合格评估如何引导新建本科学校建设内部质量保障体系?</w:t>
      </w:r>
    </w:p>
    <w:p w:rsidR="000F718D" w:rsidRDefault="00A45CD6" w:rsidP="00A45CD6">
      <w:pPr>
        <w:pStyle w:val="a4"/>
        <w:spacing w:before="0" w:beforeAutospacing="0" w:after="0" w:afterAutospacing="0"/>
        <w:ind w:firstLineChars="200" w:firstLine="560"/>
        <w:rPr>
          <w:rFonts w:hint="eastAsia"/>
          <w:sz w:val="28"/>
          <w:szCs w:val="28"/>
        </w:rPr>
      </w:pPr>
      <w:r w:rsidRPr="00A45CD6">
        <w:rPr>
          <w:sz w:val="28"/>
          <w:szCs w:val="28"/>
        </w:rPr>
        <w:t>答：</w:t>
      </w:r>
      <w:r w:rsidRPr="000F718D">
        <w:rPr>
          <w:b/>
          <w:color w:val="FF0000"/>
          <w:sz w:val="28"/>
          <w:szCs w:val="28"/>
          <w:u w:val="single"/>
        </w:rPr>
        <w:t>高等教育质量保障体系建设分为外部质量保障体系和内部质量保障体系建设两个方面。</w:t>
      </w:r>
      <w:r w:rsidRPr="00F16531">
        <w:rPr>
          <w:b/>
          <w:color w:val="FF0000"/>
          <w:sz w:val="28"/>
          <w:szCs w:val="28"/>
          <w:u w:val="single"/>
        </w:rPr>
        <w:t>外部质量保障体系建设一般通过国家法律</w:t>
      </w:r>
      <w:r w:rsidRPr="00F16531">
        <w:rPr>
          <w:b/>
          <w:color w:val="FF0000"/>
          <w:sz w:val="28"/>
          <w:szCs w:val="28"/>
          <w:u w:val="single"/>
        </w:rPr>
        <w:lastRenderedPageBreak/>
        <w:t>规定、经费保障、政策指导以及建立定期的评估制度来实现</w:t>
      </w:r>
      <w:r w:rsidRPr="00A45CD6">
        <w:rPr>
          <w:sz w:val="28"/>
          <w:szCs w:val="28"/>
        </w:rPr>
        <w:t>；</w:t>
      </w:r>
      <w:r w:rsidRPr="00F16531">
        <w:rPr>
          <w:b/>
          <w:color w:val="FF0000"/>
          <w:sz w:val="28"/>
          <w:szCs w:val="28"/>
          <w:u w:val="single"/>
        </w:rPr>
        <w:t>内部质量保障体系建设一般是由高校</w:t>
      </w:r>
      <w:r w:rsidRPr="00A45CD6">
        <w:rPr>
          <w:sz w:val="28"/>
          <w:szCs w:val="28"/>
        </w:rPr>
        <w:t>依照自身确定的人才培养目标建立质量标准，提供人财物条件保障，加强过程监管，开展自我评估，收集信息，反馈调节，改进提高等方面构成。</w:t>
      </w:r>
    </w:p>
    <w:p w:rsidR="00E50907" w:rsidRDefault="00A45CD6" w:rsidP="00A45CD6">
      <w:pPr>
        <w:pStyle w:val="a4"/>
        <w:spacing w:before="0" w:beforeAutospacing="0" w:after="0" w:afterAutospacing="0"/>
        <w:ind w:firstLineChars="200" w:firstLine="560"/>
        <w:rPr>
          <w:rFonts w:hint="eastAsia"/>
          <w:sz w:val="28"/>
          <w:szCs w:val="28"/>
        </w:rPr>
      </w:pPr>
      <w:r w:rsidRPr="00A45CD6">
        <w:rPr>
          <w:sz w:val="28"/>
          <w:szCs w:val="28"/>
        </w:rPr>
        <w:t>新建本科学校办学历史较短，内部质量保障体系建设相对薄弱。因此，引导新建本科学校建设并完善内部质量保障体系，保障并不断提高教学质量是开展合格评估的重要目的。合格评估指标体系设计充分体现了这一指导思想，主要表现在以下几方面：</w:t>
      </w:r>
    </w:p>
    <w:p w:rsidR="00E50907" w:rsidRDefault="00A45CD6" w:rsidP="00A45CD6">
      <w:pPr>
        <w:pStyle w:val="a4"/>
        <w:spacing w:before="0" w:beforeAutospacing="0" w:after="0" w:afterAutospacing="0"/>
        <w:ind w:firstLineChars="200" w:firstLine="560"/>
        <w:rPr>
          <w:rFonts w:hint="eastAsia"/>
          <w:sz w:val="28"/>
          <w:szCs w:val="28"/>
        </w:rPr>
      </w:pPr>
      <w:r w:rsidRPr="00A45CD6">
        <w:rPr>
          <w:sz w:val="28"/>
          <w:szCs w:val="28"/>
        </w:rPr>
        <w:t>一是在“办学思路与领导作用”指标中明确提出“有以提高质量为核心、落实教学中心地位的政策与措施，重视建立并完善内部教学质量保障体系”。</w:t>
      </w:r>
    </w:p>
    <w:p w:rsidR="00E50907" w:rsidRDefault="00A45CD6" w:rsidP="00A45CD6">
      <w:pPr>
        <w:pStyle w:val="a4"/>
        <w:spacing w:before="0" w:beforeAutospacing="0" w:after="0" w:afterAutospacing="0"/>
        <w:ind w:firstLineChars="200" w:firstLine="560"/>
        <w:rPr>
          <w:rFonts w:hint="eastAsia"/>
          <w:sz w:val="28"/>
          <w:szCs w:val="28"/>
        </w:rPr>
      </w:pPr>
      <w:r w:rsidRPr="00A45CD6">
        <w:rPr>
          <w:sz w:val="28"/>
          <w:szCs w:val="28"/>
        </w:rPr>
        <w:t>二是在教师队伍数量与结构、教学基本设施、教学经费投入等评估指标中都规定了具体的可量化的要求，使学校人才培养工作有可靠的条件保障。</w:t>
      </w:r>
    </w:p>
    <w:p w:rsidR="00E50907" w:rsidRDefault="00A45CD6" w:rsidP="00A45CD6">
      <w:pPr>
        <w:pStyle w:val="a4"/>
        <w:spacing w:before="0" w:beforeAutospacing="0" w:after="0" w:afterAutospacing="0"/>
        <w:ind w:firstLineChars="200" w:firstLine="560"/>
        <w:rPr>
          <w:rFonts w:hint="eastAsia"/>
          <w:sz w:val="28"/>
          <w:szCs w:val="28"/>
        </w:rPr>
      </w:pPr>
      <w:r w:rsidRPr="00A45CD6">
        <w:rPr>
          <w:sz w:val="28"/>
          <w:szCs w:val="28"/>
        </w:rPr>
        <w:t>三是对课堂教学、实验教学、实习实训、社会实践、毕业论文(设计)与综合训练等主要教学环节以及学生课外科技及文化活动、学生指导与服务等，都提出了明确的质量要求和监管措施。</w:t>
      </w:r>
    </w:p>
    <w:p w:rsidR="00D319F4" w:rsidRDefault="00A45CD6" w:rsidP="00A45CD6">
      <w:pPr>
        <w:pStyle w:val="a4"/>
        <w:spacing w:before="0" w:beforeAutospacing="0" w:after="0" w:afterAutospacing="0"/>
        <w:ind w:firstLineChars="200" w:firstLine="560"/>
        <w:rPr>
          <w:rFonts w:hint="eastAsia"/>
          <w:sz w:val="28"/>
          <w:szCs w:val="28"/>
        </w:rPr>
      </w:pPr>
      <w:r w:rsidRPr="00A45CD6">
        <w:rPr>
          <w:sz w:val="28"/>
          <w:szCs w:val="28"/>
        </w:rPr>
        <w:t>四是专门设置了“质量监控”这一评估指标，要求“学校建立自我评估制度，并注意发挥高校教学基本状态数据库的作用，对教学质量进行常态监控”</w:t>
      </w:r>
      <w:r w:rsidR="00E50907" w:rsidRPr="00E50907">
        <w:rPr>
          <w:sz w:val="28"/>
          <w:szCs w:val="28"/>
        </w:rPr>
        <w:t xml:space="preserve"> </w:t>
      </w:r>
      <w:r w:rsidR="00E50907" w:rsidRPr="00A45CD6">
        <w:rPr>
          <w:sz w:val="28"/>
          <w:szCs w:val="28"/>
        </w:rPr>
        <w:t>。</w:t>
      </w:r>
    </w:p>
    <w:p w:rsidR="00D319F4" w:rsidRDefault="00A45CD6" w:rsidP="00D319F4">
      <w:pPr>
        <w:pStyle w:val="a4"/>
        <w:spacing w:before="0" w:beforeAutospacing="0" w:after="0" w:afterAutospacing="0"/>
        <w:ind w:firstLineChars="200" w:firstLine="560"/>
        <w:rPr>
          <w:rFonts w:hint="eastAsia"/>
          <w:sz w:val="28"/>
          <w:szCs w:val="28"/>
        </w:rPr>
      </w:pPr>
      <w:r w:rsidRPr="00A45CD6">
        <w:rPr>
          <w:sz w:val="28"/>
          <w:szCs w:val="28"/>
        </w:rPr>
        <w:t>此外，还设立了“师生评价”和“社会评价”的内容，引导学校注重收集师生和社会用人单位对学校的评价信息，及时改进工作。</w:t>
      </w:r>
    </w:p>
    <w:p w:rsidR="00D319F4" w:rsidRPr="00013A10" w:rsidRDefault="00A83F6D" w:rsidP="00D319F4">
      <w:pPr>
        <w:pStyle w:val="a4"/>
        <w:spacing w:before="0" w:beforeAutospacing="0" w:after="0" w:afterAutospacing="0"/>
        <w:ind w:firstLineChars="200" w:firstLine="562"/>
        <w:rPr>
          <w:rFonts w:hint="eastAsia"/>
          <w:b/>
          <w:color w:val="FF0000"/>
          <w:sz w:val="28"/>
          <w:szCs w:val="28"/>
          <w:u w:val="single"/>
        </w:rPr>
      </w:pPr>
      <w:r w:rsidRPr="00013A10">
        <w:rPr>
          <w:b/>
          <w:color w:val="FF0000"/>
          <w:sz w:val="28"/>
          <w:szCs w:val="28"/>
          <w:u w:val="single"/>
        </w:rPr>
        <w:lastRenderedPageBreak/>
        <w:t>18</w:t>
      </w:r>
      <w:r w:rsidR="00D319F4" w:rsidRPr="00013A10">
        <w:rPr>
          <w:rFonts w:hint="eastAsia"/>
          <w:b/>
          <w:color w:val="FF0000"/>
          <w:sz w:val="28"/>
          <w:szCs w:val="28"/>
          <w:u w:val="single"/>
        </w:rPr>
        <w:t>.</w:t>
      </w:r>
      <w:r w:rsidRPr="00013A10">
        <w:rPr>
          <w:b/>
          <w:color w:val="FF0000"/>
          <w:sz w:val="28"/>
          <w:szCs w:val="28"/>
          <w:u w:val="single"/>
        </w:rPr>
        <w:t xml:space="preserve">为什么强调学校要建立自我评估制度? </w:t>
      </w:r>
    </w:p>
    <w:p w:rsidR="00013A10" w:rsidRDefault="00A83F6D" w:rsidP="00D319F4">
      <w:pPr>
        <w:pStyle w:val="a4"/>
        <w:spacing w:before="0" w:beforeAutospacing="0" w:after="0" w:afterAutospacing="0"/>
        <w:ind w:firstLineChars="200" w:firstLine="560"/>
        <w:rPr>
          <w:rFonts w:hint="eastAsia"/>
          <w:sz w:val="28"/>
          <w:szCs w:val="28"/>
        </w:rPr>
      </w:pPr>
      <w:r w:rsidRPr="00D319F4">
        <w:rPr>
          <w:sz w:val="28"/>
          <w:szCs w:val="28"/>
        </w:rPr>
        <w:t xml:space="preserve">答：合格评估指标体系中，要求学校要建立自我评估制度，主要原因如下： </w:t>
      </w:r>
    </w:p>
    <w:p w:rsidR="00013A10" w:rsidRPr="00605BCF" w:rsidRDefault="00A83F6D" w:rsidP="00605BCF">
      <w:pPr>
        <w:pStyle w:val="a4"/>
        <w:spacing w:before="0" w:beforeAutospacing="0" w:after="0" w:afterAutospacing="0"/>
        <w:ind w:firstLineChars="200" w:firstLine="560"/>
        <w:rPr>
          <w:rFonts w:hint="eastAsia"/>
          <w:color w:val="FF0000"/>
          <w:sz w:val="28"/>
          <w:szCs w:val="28"/>
          <w:u w:val="single"/>
        </w:rPr>
      </w:pPr>
      <w:r w:rsidRPr="00605BCF">
        <w:rPr>
          <w:color w:val="FF0000"/>
          <w:sz w:val="28"/>
          <w:szCs w:val="28"/>
          <w:u w:val="single"/>
        </w:rPr>
        <w:t>首先，学校自我评估制度是我国高等学校教学评估体系的重要组成部分，是一种基本的评估形式。</w:t>
      </w:r>
    </w:p>
    <w:p w:rsidR="00013A10" w:rsidRDefault="00A83F6D" w:rsidP="00013A10">
      <w:pPr>
        <w:pStyle w:val="a4"/>
        <w:spacing w:before="0" w:beforeAutospacing="0" w:after="0" w:afterAutospacing="0"/>
        <w:ind w:firstLineChars="200" w:firstLine="560"/>
        <w:rPr>
          <w:rFonts w:hint="eastAsia"/>
          <w:sz w:val="28"/>
          <w:szCs w:val="28"/>
        </w:rPr>
      </w:pPr>
      <w:r w:rsidRPr="00013A10">
        <w:rPr>
          <w:color w:val="FF0000"/>
          <w:sz w:val="28"/>
          <w:szCs w:val="28"/>
          <w:u w:val="single"/>
        </w:rPr>
        <w:t>其次，学校既是人才培养的主体，也是质量保障的主体，建立并完善内部质量保障体系是学校的内在需要，而内部评估制度是学校质量保障体系的重要组成部分</w:t>
      </w:r>
      <w:r w:rsidRPr="00D319F4">
        <w:rPr>
          <w:sz w:val="28"/>
          <w:szCs w:val="28"/>
        </w:rPr>
        <w:t>。</w:t>
      </w:r>
    </w:p>
    <w:p w:rsidR="00D319F4" w:rsidRPr="00013A10" w:rsidRDefault="00A83F6D" w:rsidP="00D319F4">
      <w:pPr>
        <w:pStyle w:val="a4"/>
        <w:spacing w:before="0" w:beforeAutospacing="0" w:after="0" w:afterAutospacing="0"/>
        <w:ind w:firstLineChars="200" w:firstLine="560"/>
        <w:rPr>
          <w:rFonts w:hint="eastAsia"/>
          <w:color w:val="FF0000"/>
          <w:sz w:val="28"/>
          <w:szCs w:val="28"/>
          <w:u w:val="single"/>
        </w:rPr>
      </w:pPr>
      <w:r w:rsidRPr="00013A10">
        <w:rPr>
          <w:color w:val="FF0000"/>
          <w:sz w:val="28"/>
          <w:szCs w:val="28"/>
          <w:u w:val="single"/>
        </w:rPr>
        <w:t>最后，今后学校每年都要向社会公布本科教学年度质量报告，历年的质量报告将作为国家和有关专门机构开展学校评估和专业评估的重要参考，而学校自我评估的结论和内容是形成本科教学年度质量报告的主要依据。</w:t>
      </w:r>
    </w:p>
    <w:p w:rsidR="00A83F6D" w:rsidRPr="00605BCF" w:rsidRDefault="00A83F6D" w:rsidP="00605BCF">
      <w:pPr>
        <w:pStyle w:val="a4"/>
        <w:spacing w:before="0" w:beforeAutospacing="0" w:after="0" w:afterAutospacing="0"/>
        <w:ind w:firstLineChars="200" w:firstLine="562"/>
        <w:rPr>
          <w:b/>
          <w:sz w:val="28"/>
          <w:szCs w:val="28"/>
        </w:rPr>
      </w:pPr>
      <w:r w:rsidRPr="00605BCF">
        <w:rPr>
          <w:b/>
          <w:sz w:val="28"/>
          <w:szCs w:val="28"/>
        </w:rPr>
        <w:t>19</w:t>
      </w:r>
      <w:r w:rsidR="00605BCF" w:rsidRPr="00605BCF">
        <w:rPr>
          <w:rFonts w:hint="eastAsia"/>
          <w:b/>
          <w:sz w:val="28"/>
          <w:szCs w:val="28"/>
        </w:rPr>
        <w:t>.</w:t>
      </w:r>
      <w:r w:rsidRPr="00605BCF">
        <w:rPr>
          <w:b/>
          <w:sz w:val="28"/>
          <w:szCs w:val="28"/>
        </w:rPr>
        <w:t>合格评估指标体系针对民办高校作了哪些调整?</w:t>
      </w:r>
    </w:p>
    <w:p w:rsidR="00605BCF" w:rsidRPr="00605BCF" w:rsidRDefault="00A83F6D" w:rsidP="00605BCF">
      <w:pPr>
        <w:pStyle w:val="a4"/>
        <w:spacing w:before="0" w:beforeAutospacing="0" w:after="0" w:afterAutospacing="0"/>
        <w:ind w:firstLineChars="200" w:firstLine="560"/>
        <w:rPr>
          <w:rFonts w:hint="eastAsia"/>
          <w:sz w:val="28"/>
          <w:szCs w:val="28"/>
        </w:rPr>
      </w:pPr>
      <w:r w:rsidRPr="00605BCF">
        <w:rPr>
          <w:sz w:val="28"/>
          <w:szCs w:val="28"/>
        </w:rPr>
        <w:t>答：根据我国民办高校的现状，做了以下调整：</w:t>
      </w:r>
    </w:p>
    <w:p w:rsidR="00FA4548" w:rsidRDefault="00A83F6D" w:rsidP="00605BCF">
      <w:pPr>
        <w:pStyle w:val="a4"/>
        <w:spacing w:before="0" w:beforeAutospacing="0" w:after="0" w:afterAutospacing="0"/>
        <w:ind w:firstLineChars="200" w:firstLine="560"/>
        <w:rPr>
          <w:rFonts w:hint="eastAsia"/>
          <w:sz w:val="28"/>
          <w:szCs w:val="28"/>
        </w:rPr>
      </w:pPr>
      <w:r w:rsidRPr="00605BCF">
        <w:rPr>
          <w:sz w:val="28"/>
          <w:szCs w:val="28"/>
        </w:rPr>
        <w:t>一是增加一个观测点——“领导体制”，基本要求为：领导体制健全，法人治理结构完善。学校董事会(或理事会)、校务委员会、党委会机构发挥了各自的职能；建立了学校发展决策咨询机构并很好发挥了作用；建立了学校师生员工民主管理监督、建言献策的机制。</w:t>
      </w:r>
    </w:p>
    <w:p w:rsidR="00FA4548" w:rsidRDefault="00A83F6D" w:rsidP="00605BCF">
      <w:pPr>
        <w:pStyle w:val="a4"/>
        <w:spacing w:before="0" w:beforeAutospacing="0" w:after="0" w:afterAutospacing="0"/>
        <w:ind w:firstLineChars="200" w:firstLine="560"/>
        <w:rPr>
          <w:rFonts w:hint="eastAsia"/>
          <w:sz w:val="28"/>
          <w:szCs w:val="28"/>
        </w:rPr>
      </w:pPr>
      <w:r w:rsidRPr="00605BCF">
        <w:rPr>
          <w:sz w:val="28"/>
          <w:szCs w:val="28"/>
        </w:rPr>
        <w:t>二是在观测点“生师比”基本要求中增加：自有专任教师数量不低于专任教师总数的50％。强调自有教师队伍建设，推动学校建立一支相对稳定的教师队伍，确保教学工作健康、有效、可持续开展。</w:t>
      </w:r>
    </w:p>
    <w:p w:rsidR="00523889" w:rsidRDefault="00A83F6D" w:rsidP="00523889">
      <w:pPr>
        <w:pStyle w:val="a4"/>
        <w:spacing w:before="0" w:beforeAutospacing="0" w:after="0" w:afterAutospacing="0"/>
        <w:ind w:firstLineChars="200" w:firstLine="560"/>
        <w:rPr>
          <w:rFonts w:hint="eastAsia"/>
          <w:sz w:val="28"/>
          <w:szCs w:val="28"/>
        </w:rPr>
      </w:pPr>
      <w:r w:rsidRPr="00605BCF">
        <w:rPr>
          <w:sz w:val="28"/>
          <w:szCs w:val="28"/>
        </w:rPr>
        <w:lastRenderedPageBreak/>
        <w:t>三是增加备注3——“专任教师的计算方法”：自有教师及外聘教师中聘期二年(含)以上并满足学校规定教学工作量的教师按1：1计入，聘期一至二年的外聘教师按50％计入，聘期不足一年的不计入专任教师数。</w:t>
      </w:r>
    </w:p>
    <w:p w:rsidR="00523889" w:rsidRPr="00523889" w:rsidRDefault="00A83F6D" w:rsidP="00523889">
      <w:pPr>
        <w:pStyle w:val="a4"/>
        <w:spacing w:before="0" w:beforeAutospacing="0" w:after="0" w:afterAutospacing="0"/>
        <w:ind w:firstLineChars="200" w:firstLine="560"/>
        <w:rPr>
          <w:rFonts w:hint="eastAsia"/>
          <w:sz w:val="28"/>
          <w:szCs w:val="28"/>
        </w:rPr>
      </w:pPr>
      <w:r w:rsidRPr="00523889">
        <w:rPr>
          <w:sz w:val="28"/>
          <w:szCs w:val="28"/>
        </w:rPr>
        <w:t>20</w:t>
      </w:r>
      <w:r w:rsidR="00523889" w:rsidRPr="00523889">
        <w:rPr>
          <w:rFonts w:hint="eastAsia"/>
          <w:sz w:val="28"/>
          <w:szCs w:val="28"/>
        </w:rPr>
        <w:t>.</w:t>
      </w:r>
      <w:r w:rsidRPr="00523889">
        <w:rPr>
          <w:sz w:val="28"/>
          <w:szCs w:val="28"/>
        </w:rPr>
        <w:t xml:space="preserve">合格评估指标体系针对医学类高校作了哪些调整? </w:t>
      </w:r>
    </w:p>
    <w:p w:rsidR="00523889" w:rsidRDefault="00A83F6D" w:rsidP="00523889">
      <w:pPr>
        <w:pStyle w:val="a4"/>
        <w:spacing w:before="0" w:beforeAutospacing="0" w:after="0" w:afterAutospacing="0"/>
        <w:ind w:firstLineChars="200" w:firstLine="560"/>
        <w:rPr>
          <w:rFonts w:hint="eastAsia"/>
          <w:sz w:val="28"/>
          <w:szCs w:val="28"/>
        </w:rPr>
      </w:pPr>
      <w:r w:rsidRPr="00523889">
        <w:rPr>
          <w:sz w:val="28"/>
          <w:szCs w:val="28"/>
        </w:rPr>
        <w:t>答：根据高等教育分类指导原则及医学类高校的办学特点，对合格评估部分指标作了相应调整：</w:t>
      </w:r>
    </w:p>
    <w:p w:rsidR="00523889" w:rsidRDefault="00A83F6D" w:rsidP="00523889">
      <w:pPr>
        <w:pStyle w:val="a4"/>
        <w:spacing w:before="0" w:beforeAutospacing="0" w:after="0" w:afterAutospacing="0"/>
        <w:ind w:firstLineChars="200" w:firstLine="560"/>
        <w:rPr>
          <w:rFonts w:hint="eastAsia"/>
          <w:sz w:val="28"/>
          <w:szCs w:val="28"/>
        </w:rPr>
      </w:pPr>
      <w:r w:rsidRPr="00523889">
        <w:rPr>
          <w:sz w:val="28"/>
          <w:szCs w:val="28"/>
        </w:rPr>
        <w:t>一是在观测点“生师比”的基本要求中增加：医学类专业(主要指五年制、授医学学士的专业，临床医学、口腔医学、预防医学、针灸推拿学等本科专业)要有一支双师型的临床教师队伍，教师队伍数量与学生数量的比例达到1：10。临床教师的计算以附属医院(直属)具有医师职称系列全部人员的</w:t>
      </w:r>
      <w:r w:rsidR="00523889">
        <w:rPr>
          <w:rFonts w:hint="eastAsia"/>
          <w:sz w:val="28"/>
          <w:szCs w:val="28"/>
        </w:rPr>
        <w:t>15</w:t>
      </w:r>
      <w:r w:rsidR="00523889" w:rsidRPr="00523889">
        <w:rPr>
          <w:sz w:val="28"/>
          <w:szCs w:val="28"/>
        </w:rPr>
        <w:t>％计；非直属附属医院教师按聘请校外教师折算，原则上不超过全校教师总数的</w:t>
      </w:r>
      <w:r w:rsidR="00523889">
        <w:rPr>
          <w:rFonts w:hint="eastAsia"/>
          <w:sz w:val="28"/>
          <w:szCs w:val="28"/>
        </w:rPr>
        <w:t>1/4</w:t>
      </w:r>
      <w:r w:rsidR="00523889" w:rsidRPr="00523889">
        <w:rPr>
          <w:sz w:val="28"/>
          <w:szCs w:val="28"/>
        </w:rPr>
        <w:t>。</w:t>
      </w:r>
    </w:p>
    <w:p w:rsidR="00523889" w:rsidRDefault="00523889" w:rsidP="00523889">
      <w:pPr>
        <w:pStyle w:val="a4"/>
        <w:spacing w:before="0" w:beforeAutospacing="0" w:after="0" w:afterAutospacing="0"/>
        <w:ind w:firstLineChars="200" w:firstLine="560"/>
        <w:rPr>
          <w:rFonts w:hint="eastAsia"/>
          <w:sz w:val="28"/>
          <w:szCs w:val="28"/>
        </w:rPr>
      </w:pPr>
      <w:r w:rsidRPr="00523889">
        <w:rPr>
          <w:sz w:val="28"/>
          <w:szCs w:val="28"/>
        </w:rPr>
        <w:t>二是在观测点“队伍结构”的基本要求中增加：整体师资队伍结构必须由校本部基础教师和临床教师两大部分组成(临床教师必须有执业医师资格，且理论授课和课间见习教学教师须有主治医师及以上医疗职称)。</w:t>
      </w:r>
    </w:p>
    <w:p w:rsidR="00523889" w:rsidRDefault="00523889" w:rsidP="00523889">
      <w:pPr>
        <w:pStyle w:val="a4"/>
        <w:spacing w:before="0" w:beforeAutospacing="0" w:after="0" w:afterAutospacing="0"/>
        <w:ind w:firstLineChars="200" w:firstLine="560"/>
        <w:rPr>
          <w:rFonts w:hint="eastAsia"/>
          <w:sz w:val="28"/>
          <w:szCs w:val="28"/>
        </w:rPr>
      </w:pPr>
      <w:r w:rsidRPr="00523889">
        <w:rPr>
          <w:sz w:val="28"/>
          <w:szCs w:val="28"/>
        </w:rPr>
        <w:t>三是在观测点“实验室、实习场所”的基本要求中增加：医学教育必须有附属医院和非直属附属教学医院承担学生临床阶段教学，且生均床位数达到0.8张以上。非直属附属医院指经当地行政部门批准、可完成临床教学全过程且有一届以上毕业生的教学医院。</w:t>
      </w:r>
    </w:p>
    <w:p w:rsidR="00EC6605" w:rsidRDefault="00523889" w:rsidP="00EC6605">
      <w:pPr>
        <w:pStyle w:val="a4"/>
        <w:spacing w:before="0" w:beforeAutospacing="0" w:after="0" w:afterAutospacing="0"/>
        <w:ind w:firstLineChars="200" w:firstLine="560"/>
        <w:rPr>
          <w:rFonts w:hint="eastAsia"/>
          <w:sz w:val="28"/>
          <w:szCs w:val="28"/>
        </w:rPr>
      </w:pPr>
      <w:r w:rsidRPr="00523889">
        <w:rPr>
          <w:sz w:val="28"/>
          <w:szCs w:val="28"/>
        </w:rPr>
        <w:lastRenderedPageBreak/>
        <w:t>四是在观测点“实习实训”的基本要求中增加：临床阶段教学中主干课程课间见习与理论授课的比例不少于1：1。</w:t>
      </w:r>
    </w:p>
    <w:p w:rsidR="00A83F6D" w:rsidRDefault="00523889" w:rsidP="00EC6605">
      <w:pPr>
        <w:pStyle w:val="a4"/>
        <w:spacing w:before="0" w:beforeAutospacing="0" w:after="0" w:afterAutospacing="0"/>
        <w:ind w:firstLineChars="200" w:firstLine="560"/>
        <w:rPr>
          <w:rFonts w:hint="eastAsia"/>
          <w:sz w:val="28"/>
          <w:szCs w:val="28"/>
        </w:rPr>
      </w:pPr>
      <w:r w:rsidRPr="00523889">
        <w:rPr>
          <w:sz w:val="28"/>
          <w:szCs w:val="28"/>
        </w:rPr>
        <w:t>五是观测点“毕业设计与综合训练”：对于医学生是指导毕业实习和毕业综合考试。毕业实习时间不应少于48周。临床实习教学管理制度基本健全，有出科考试和毕业考试制度并实施；实习大纲规定的操作项目合理，多数学生基本完成规定项目；毕业实习每个学生实际管理病床4—6张。</w:t>
      </w:r>
    </w:p>
    <w:p w:rsidR="00EC6605" w:rsidRPr="00157D5F" w:rsidRDefault="00EC6605" w:rsidP="00157D5F">
      <w:pPr>
        <w:pStyle w:val="a4"/>
        <w:spacing w:before="0" w:beforeAutospacing="0" w:after="0" w:afterAutospacing="0"/>
        <w:ind w:firstLineChars="200" w:firstLine="562"/>
        <w:rPr>
          <w:rFonts w:hint="eastAsia"/>
          <w:b/>
          <w:sz w:val="28"/>
          <w:szCs w:val="28"/>
        </w:rPr>
      </w:pPr>
      <w:r w:rsidRPr="00157D5F">
        <w:rPr>
          <w:b/>
          <w:sz w:val="28"/>
          <w:szCs w:val="28"/>
        </w:rPr>
        <w:t>21</w:t>
      </w:r>
      <w:r w:rsidR="00157D5F" w:rsidRPr="00157D5F">
        <w:rPr>
          <w:rFonts w:hint="eastAsia"/>
          <w:b/>
          <w:sz w:val="28"/>
          <w:szCs w:val="28"/>
        </w:rPr>
        <w:t>.</w:t>
      </w:r>
      <w:r w:rsidRPr="00157D5F">
        <w:rPr>
          <w:b/>
          <w:sz w:val="28"/>
          <w:szCs w:val="28"/>
        </w:rPr>
        <w:t>合格评估指标体系针对艺术类高校作了哪些调整?</w:t>
      </w:r>
    </w:p>
    <w:p w:rsidR="00161603" w:rsidRDefault="00EC6605" w:rsidP="00EC6605">
      <w:pPr>
        <w:pStyle w:val="a4"/>
        <w:spacing w:before="0" w:beforeAutospacing="0" w:after="0" w:afterAutospacing="0"/>
        <w:ind w:firstLineChars="200" w:firstLine="560"/>
        <w:rPr>
          <w:rFonts w:hint="eastAsia"/>
          <w:sz w:val="28"/>
          <w:szCs w:val="28"/>
        </w:rPr>
      </w:pPr>
      <w:r w:rsidRPr="00EC6605">
        <w:rPr>
          <w:sz w:val="28"/>
          <w:szCs w:val="28"/>
        </w:rPr>
        <w:t>答：针对艺术类高校在教师队伍数量与结构方面呈现的差异和特点，合格评估指标作了如下调整：</w:t>
      </w:r>
    </w:p>
    <w:p w:rsidR="00161603" w:rsidRDefault="00EC6605" w:rsidP="00EC6605">
      <w:pPr>
        <w:pStyle w:val="a4"/>
        <w:spacing w:before="0" w:beforeAutospacing="0" w:after="0" w:afterAutospacing="0"/>
        <w:ind w:firstLineChars="200" w:firstLine="560"/>
        <w:rPr>
          <w:rFonts w:hint="eastAsia"/>
          <w:sz w:val="28"/>
          <w:szCs w:val="28"/>
        </w:rPr>
      </w:pPr>
      <w:r w:rsidRPr="00EC6605">
        <w:rPr>
          <w:sz w:val="28"/>
          <w:szCs w:val="28"/>
        </w:rPr>
        <w:t>一是将观测点“队伍结构”基本要求中的“专任教师中具有硕士学位、博士学位的比例≥50%”改为“专任教师中具有硕士学位、博士学位的比例≥35％”。</w:t>
      </w:r>
    </w:p>
    <w:p w:rsidR="00EC6605" w:rsidRPr="00EC6605" w:rsidRDefault="00EC6605" w:rsidP="00EC6605">
      <w:pPr>
        <w:pStyle w:val="a4"/>
        <w:spacing w:before="0" w:beforeAutospacing="0" w:after="0" w:afterAutospacing="0"/>
        <w:ind w:firstLineChars="200" w:firstLine="560"/>
        <w:rPr>
          <w:rFonts w:hint="eastAsia"/>
          <w:sz w:val="28"/>
          <w:szCs w:val="28"/>
        </w:rPr>
      </w:pPr>
      <w:r w:rsidRPr="00EC6605">
        <w:rPr>
          <w:sz w:val="28"/>
          <w:szCs w:val="28"/>
        </w:rPr>
        <w:t>二是艺术类院校中的主讲教师“具有二级及以上艺术类专业技术职务，通过岗前培训并取得合格证”视同为“具有讲师及以上职务或具有硕士及以上学位，通过岗前培训并取得合格证”。</w:t>
      </w:r>
    </w:p>
    <w:p w:rsidR="00EC6605" w:rsidRPr="00161603" w:rsidRDefault="00EC6605" w:rsidP="00161603">
      <w:pPr>
        <w:pStyle w:val="a4"/>
        <w:spacing w:before="0" w:beforeAutospacing="0" w:after="0" w:afterAutospacing="0"/>
        <w:ind w:firstLineChars="200" w:firstLine="562"/>
        <w:rPr>
          <w:rFonts w:hint="eastAsia"/>
          <w:b/>
          <w:color w:val="000000"/>
          <w:sz w:val="28"/>
          <w:szCs w:val="28"/>
        </w:rPr>
      </w:pPr>
      <w:r w:rsidRPr="00161603">
        <w:rPr>
          <w:b/>
          <w:color w:val="000000"/>
          <w:sz w:val="28"/>
          <w:szCs w:val="28"/>
        </w:rPr>
        <w:t>22</w:t>
      </w:r>
      <w:r w:rsidR="00161603" w:rsidRPr="00161603">
        <w:rPr>
          <w:rFonts w:hint="eastAsia"/>
          <w:b/>
          <w:color w:val="000000"/>
          <w:sz w:val="28"/>
          <w:szCs w:val="28"/>
        </w:rPr>
        <w:t>.</w:t>
      </w:r>
      <w:r w:rsidRPr="00161603">
        <w:rPr>
          <w:b/>
          <w:color w:val="000000"/>
          <w:sz w:val="28"/>
          <w:szCs w:val="28"/>
        </w:rPr>
        <w:t>合格评估专家组是如何构成的?</w:t>
      </w:r>
    </w:p>
    <w:p w:rsidR="00161603" w:rsidRDefault="00EC6605" w:rsidP="00EC6605">
      <w:pPr>
        <w:pStyle w:val="a4"/>
        <w:spacing w:before="0" w:beforeAutospacing="0" w:after="0" w:afterAutospacing="0"/>
        <w:ind w:firstLineChars="200" w:firstLine="560"/>
        <w:rPr>
          <w:rFonts w:hint="eastAsia"/>
          <w:sz w:val="28"/>
          <w:szCs w:val="28"/>
        </w:rPr>
      </w:pPr>
      <w:r w:rsidRPr="00EC6605">
        <w:rPr>
          <w:sz w:val="28"/>
          <w:szCs w:val="28"/>
        </w:rPr>
        <w:t>答：专家组是教育部评估中心委派，在特定时间内，完成对参评学校教学工作考察和评估任务的工作队伍。</w:t>
      </w:r>
      <w:r w:rsidRPr="00161603">
        <w:rPr>
          <w:b/>
          <w:color w:val="FF0000"/>
          <w:sz w:val="28"/>
          <w:szCs w:val="28"/>
          <w:u w:val="single"/>
        </w:rPr>
        <w:t>专家组由组长、成员和秘书组成。专家组成员一般为7—9人，设组长1人</w:t>
      </w:r>
      <w:r w:rsidRPr="00EC6605">
        <w:rPr>
          <w:sz w:val="28"/>
          <w:szCs w:val="28"/>
        </w:rPr>
        <w:t>。</w:t>
      </w:r>
      <w:r w:rsidRPr="00161603">
        <w:rPr>
          <w:b/>
          <w:color w:val="FF0000"/>
          <w:sz w:val="28"/>
          <w:szCs w:val="28"/>
          <w:u w:val="single"/>
        </w:rPr>
        <w:t>专家组一般应包括学科专家、教育管理专家，同时聘请一些行业或社会人士参加</w:t>
      </w:r>
      <w:r w:rsidRPr="00EC6605">
        <w:rPr>
          <w:sz w:val="28"/>
          <w:szCs w:val="28"/>
        </w:rPr>
        <w:t>。专</w:t>
      </w:r>
      <w:r w:rsidRPr="00EC6605">
        <w:rPr>
          <w:sz w:val="28"/>
          <w:szCs w:val="28"/>
        </w:rPr>
        <w:lastRenderedPageBreak/>
        <w:t>家要能较好地把握高等教育发展规律和方针政策，熟悉本科教学工作，有评估工作的实践经验，有良好的敬业和合作精神。</w:t>
      </w:r>
    </w:p>
    <w:p w:rsidR="00EC6605" w:rsidRPr="00EC6605" w:rsidRDefault="00EC6605" w:rsidP="00EC6605">
      <w:pPr>
        <w:pStyle w:val="a4"/>
        <w:spacing w:before="0" w:beforeAutospacing="0" w:after="0" w:afterAutospacing="0"/>
        <w:ind w:firstLineChars="200" w:firstLine="560"/>
        <w:rPr>
          <w:rFonts w:hint="eastAsia"/>
          <w:sz w:val="28"/>
          <w:szCs w:val="28"/>
        </w:rPr>
      </w:pPr>
      <w:r w:rsidRPr="00EC6605">
        <w:rPr>
          <w:sz w:val="28"/>
          <w:szCs w:val="28"/>
        </w:rPr>
        <w:t>评估专家根据参评学校的类型、办学定位和学科结构原则上从专家库中选聘，专家选聘坚持回避制度。</w:t>
      </w:r>
    </w:p>
    <w:p w:rsidR="00F818E1" w:rsidRPr="00161603" w:rsidRDefault="00EC6605" w:rsidP="00161603">
      <w:pPr>
        <w:pStyle w:val="a4"/>
        <w:spacing w:before="0" w:beforeAutospacing="0" w:after="0" w:afterAutospacing="0"/>
        <w:ind w:firstLineChars="200" w:firstLine="562"/>
        <w:rPr>
          <w:rFonts w:hint="eastAsia"/>
          <w:b/>
          <w:sz w:val="28"/>
          <w:szCs w:val="28"/>
        </w:rPr>
      </w:pPr>
      <w:r w:rsidRPr="00161603">
        <w:rPr>
          <w:b/>
          <w:sz w:val="28"/>
          <w:szCs w:val="28"/>
        </w:rPr>
        <w:t>23</w:t>
      </w:r>
      <w:r w:rsidR="00161603" w:rsidRPr="00161603">
        <w:rPr>
          <w:rFonts w:hint="eastAsia"/>
          <w:b/>
          <w:sz w:val="28"/>
          <w:szCs w:val="28"/>
        </w:rPr>
        <w:t>.</w:t>
      </w:r>
      <w:r w:rsidRPr="00161603">
        <w:rPr>
          <w:b/>
          <w:sz w:val="28"/>
          <w:szCs w:val="28"/>
        </w:rPr>
        <w:t>专家组在合格评估工作中有哪些任务和要求?</w:t>
      </w:r>
    </w:p>
    <w:p w:rsidR="00EC6605" w:rsidRPr="00EC6605" w:rsidRDefault="00EC6605" w:rsidP="00EC6605">
      <w:pPr>
        <w:pStyle w:val="a4"/>
        <w:spacing w:before="0" w:beforeAutospacing="0" w:after="0" w:afterAutospacing="0"/>
        <w:ind w:firstLineChars="200" w:firstLine="560"/>
        <w:rPr>
          <w:rFonts w:hint="eastAsia"/>
          <w:sz w:val="28"/>
          <w:szCs w:val="28"/>
        </w:rPr>
      </w:pPr>
      <w:r w:rsidRPr="00EC6605">
        <w:rPr>
          <w:sz w:val="28"/>
          <w:szCs w:val="28"/>
        </w:rPr>
        <w:t>答：专家组本着</w:t>
      </w:r>
      <w:r w:rsidRPr="00161603">
        <w:rPr>
          <w:b/>
          <w:color w:val="FF0000"/>
          <w:sz w:val="28"/>
          <w:szCs w:val="28"/>
          <w:u w:val="single"/>
        </w:rPr>
        <w:t>替国家把关、为学校服务</w:t>
      </w:r>
      <w:r w:rsidRPr="00EC6605">
        <w:rPr>
          <w:sz w:val="28"/>
          <w:szCs w:val="28"/>
        </w:rPr>
        <w:t>的理念，按照《普通高等学校本科教学工作合格评估实施办法》和《普通高等学校本科教学工作合格评估指标体系》，对参评学校的本科教学工作进行考察和评价。通过审阅学校的自评报告、本科教学基本状态数据分析报告及有关材料，开展多种形式的现场考察，全面深入了解参评学校教学工作的总体情况，查找学校教学工作中存在的问题，分析原因，提出改进教学工作、提高教学质量的意见和建议并向学校反馈，提交考察报告和结论建议。专家组要有高度的责任感和使命感，在工作中坚持公平公正原则，要深入实际、实事求是、踏实工作、平等真诚，不搞形式主义，严格遵守评估纪律。</w:t>
      </w:r>
    </w:p>
    <w:p w:rsidR="00F818E1" w:rsidRPr="00CF2B26" w:rsidRDefault="00EC6605" w:rsidP="00CF2B26">
      <w:pPr>
        <w:pStyle w:val="a4"/>
        <w:spacing w:before="0" w:beforeAutospacing="0" w:after="0" w:afterAutospacing="0"/>
        <w:ind w:firstLineChars="200" w:firstLine="562"/>
        <w:rPr>
          <w:rFonts w:hint="eastAsia"/>
          <w:b/>
          <w:sz w:val="28"/>
          <w:szCs w:val="28"/>
        </w:rPr>
      </w:pPr>
      <w:r w:rsidRPr="00CF2B26">
        <w:rPr>
          <w:b/>
          <w:sz w:val="28"/>
          <w:szCs w:val="28"/>
        </w:rPr>
        <w:t>24</w:t>
      </w:r>
      <w:r w:rsidR="00CF2B26" w:rsidRPr="00CF2B26">
        <w:rPr>
          <w:rFonts w:hint="eastAsia"/>
          <w:b/>
          <w:sz w:val="28"/>
          <w:szCs w:val="28"/>
        </w:rPr>
        <w:t>.</w:t>
      </w:r>
      <w:r w:rsidRPr="00CF2B26">
        <w:rPr>
          <w:b/>
          <w:sz w:val="28"/>
          <w:szCs w:val="28"/>
        </w:rPr>
        <w:t>评估专家应该参加哪些培训工作?</w:t>
      </w:r>
    </w:p>
    <w:p w:rsidR="00CF2B26" w:rsidRDefault="00EC6605" w:rsidP="00EC6605">
      <w:pPr>
        <w:pStyle w:val="a4"/>
        <w:spacing w:before="0" w:beforeAutospacing="0" w:after="0" w:afterAutospacing="0"/>
        <w:ind w:firstLineChars="200" w:firstLine="560"/>
        <w:rPr>
          <w:rFonts w:hint="eastAsia"/>
          <w:sz w:val="28"/>
          <w:szCs w:val="28"/>
        </w:rPr>
      </w:pPr>
      <w:r w:rsidRPr="00EC6605">
        <w:rPr>
          <w:sz w:val="28"/>
          <w:szCs w:val="28"/>
        </w:rPr>
        <w:t>答：教育部评估中心定期组织专家培训。培训分为岗前资格培训和在岗培训两种。岗前资格培训是指评估专家在开展评估工作前进行的专门培训，是评估专家的必修课。培训时专家要系统地学习有关评估理论、评估政策、评估方案，掌握评估标准、评估程序和评估方法，了解评估相关纪律和规范要求，提高业务水平，确保评估质量。经过培训取得合格证后，方可参加评估工作。</w:t>
      </w:r>
    </w:p>
    <w:p w:rsidR="00CF2B26" w:rsidRDefault="00EC6605" w:rsidP="00EC6605">
      <w:pPr>
        <w:pStyle w:val="a4"/>
        <w:spacing w:before="0" w:beforeAutospacing="0" w:after="0" w:afterAutospacing="0"/>
        <w:ind w:firstLineChars="200" w:firstLine="560"/>
        <w:rPr>
          <w:rFonts w:hint="eastAsia"/>
          <w:sz w:val="28"/>
          <w:szCs w:val="28"/>
        </w:rPr>
      </w:pPr>
      <w:r w:rsidRPr="00EC6605">
        <w:rPr>
          <w:sz w:val="28"/>
          <w:szCs w:val="28"/>
        </w:rPr>
        <w:lastRenderedPageBreak/>
        <w:t>在岗培训是指根据需要对评估专家定期进行的提升性培训，以适应评估理念、评估内容和评估方法的新变化。</w:t>
      </w:r>
    </w:p>
    <w:p w:rsidR="00CF2B26" w:rsidRPr="00CF2B26" w:rsidRDefault="00EC6605" w:rsidP="00CF2B26">
      <w:pPr>
        <w:pStyle w:val="a4"/>
        <w:spacing w:before="0" w:beforeAutospacing="0" w:after="0" w:afterAutospacing="0"/>
        <w:ind w:firstLineChars="200" w:firstLine="562"/>
        <w:rPr>
          <w:rFonts w:hint="eastAsia"/>
          <w:b/>
          <w:color w:val="FF0000"/>
          <w:sz w:val="28"/>
          <w:szCs w:val="28"/>
          <w:u w:val="single"/>
        </w:rPr>
      </w:pPr>
      <w:r w:rsidRPr="00CF2B26">
        <w:rPr>
          <w:b/>
          <w:color w:val="FF0000"/>
          <w:sz w:val="28"/>
          <w:szCs w:val="28"/>
          <w:u w:val="single"/>
        </w:rPr>
        <w:t>25</w:t>
      </w:r>
      <w:r w:rsidR="00CF2B26" w:rsidRPr="00CF2B26">
        <w:rPr>
          <w:rFonts w:hint="eastAsia"/>
          <w:b/>
          <w:color w:val="FF0000"/>
          <w:sz w:val="28"/>
          <w:szCs w:val="28"/>
          <w:u w:val="single"/>
        </w:rPr>
        <w:t>.</w:t>
      </w:r>
      <w:r w:rsidRPr="00CF2B26">
        <w:rPr>
          <w:b/>
          <w:color w:val="FF0000"/>
          <w:sz w:val="28"/>
          <w:szCs w:val="28"/>
          <w:u w:val="single"/>
        </w:rPr>
        <w:t>专家在评估中是如何考察和进行判断的?</w:t>
      </w:r>
    </w:p>
    <w:p w:rsidR="00921D0A" w:rsidRDefault="00EC6605" w:rsidP="00EC6605">
      <w:pPr>
        <w:pStyle w:val="a4"/>
        <w:spacing w:before="0" w:beforeAutospacing="0" w:after="0" w:afterAutospacing="0"/>
        <w:ind w:firstLineChars="200" w:firstLine="560"/>
        <w:rPr>
          <w:rFonts w:hint="eastAsia"/>
          <w:sz w:val="28"/>
          <w:szCs w:val="28"/>
        </w:rPr>
      </w:pPr>
      <w:r w:rsidRPr="00EC6605">
        <w:rPr>
          <w:sz w:val="28"/>
          <w:szCs w:val="28"/>
        </w:rPr>
        <w:t>答：评估中，专家在全面考察、充分交流的基础上，对参评学校教学工作作出独立判断。</w:t>
      </w:r>
      <w:r w:rsidRPr="00921D0A">
        <w:rPr>
          <w:b/>
          <w:color w:val="FF0000"/>
          <w:sz w:val="28"/>
          <w:szCs w:val="28"/>
          <w:u w:val="single"/>
        </w:rPr>
        <w:t>考察活动主要分成三个阶段</w:t>
      </w:r>
      <w:r w:rsidRPr="00EC6605">
        <w:rPr>
          <w:sz w:val="28"/>
          <w:szCs w:val="28"/>
        </w:rPr>
        <w:t>：</w:t>
      </w:r>
    </w:p>
    <w:p w:rsidR="00B7242D" w:rsidRDefault="00EC6605" w:rsidP="00921D0A">
      <w:pPr>
        <w:pStyle w:val="a4"/>
        <w:spacing w:before="0" w:beforeAutospacing="0" w:after="0" w:afterAutospacing="0"/>
        <w:ind w:firstLineChars="200" w:firstLine="562"/>
        <w:rPr>
          <w:rFonts w:hint="eastAsia"/>
          <w:sz w:val="28"/>
          <w:szCs w:val="28"/>
        </w:rPr>
      </w:pPr>
      <w:r w:rsidRPr="00921D0A">
        <w:rPr>
          <w:b/>
          <w:color w:val="FF0000"/>
          <w:sz w:val="28"/>
          <w:szCs w:val="28"/>
          <w:u w:val="single"/>
        </w:rPr>
        <w:t>做足进校前功课</w:t>
      </w:r>
      <w:r w:rsidRPr="00EC6605">
        <w:rPr>
          <w:sz w:val="28"/>
          <w:szCs w:val="28"/>
        </w:rPr>
        <w:t>。专家要认真审读学校提供的</w:t>
      </w:r>
      <w:r w:rsidRPr="00921D0A">
        <w:rPr>
          <w:color w:val="FF0000"/>
          <w:sz w:val="28"/>
          <w:szCs w:val="28"/>
          <w:u w:val="single"/>
        </w:rPr>
        <w:t>自评报告</w:t>
      </w:r>
      <w:r w:rsidRPr="00EC6605">
        <w:rPr>
          <w:sz w:val="28"/>
          <w:szCs w:val="28"/>
        </w:rPr>
        <w:t>，查阅教育部评估中心提供的</w:t>
      </w:r>
      <w:r w:rsidRPr="00921D0A">
        <w:rPr>
          <w:color w:val="FF0000"/>
          <w:sz w:val="28"/>
          <w:szCs w:val="28"/>
          <w:u w:val="single"/>
        </w:rPr>
        <w:t>学校教学基本状态数据分析报告</w:t>
      </w:r>
      <w:r w:rsidRPr="00EC6605">
        <w:rPr>
          <w:sz w:val="28"/>
          <w:szCs w:val="28"/>
        </w:rPr>
        <w:t>，</w:t>
      </w:r>
      <w:r w:rsidRPr="00921D0A">
        <w:rPr>
          <w:color w:val="FF0000"/>
          <w:sz w:val="28"/>
          <w:szCs w:val="28"/>
          <w:u w:val="single"/>
        </w:rPr>
        <w:t>并通过高校本科教学工作评估管理信息系统，查阅参评学校的有关信息，了解学校的有关情况，填写审读意见表，拟定考察重点和工作计划</w:t>
      </w:r>
      <w:r w:rsidRPr="00EC6605">
        <w:rPr>
          <w:sz w:val="28"/>
          <w:szCs w:val="28"/>
        </w:rPr>
        <w:t>。</w:t>
      </w:r>
    </w:p>
    <w:p w:rsidR="00B35CB3" w:rsidRDefault="00EC6605" w:rsidP="00B7242D">
      <w:pPr>
        <w:pStyle w:val="a4"/>
        <w:spacing w:before="0" w:beforeAutospacing="0" w:after="0" w:afterAutospacing="0"/>
        <w:ind w:firstLineChars="200" w:firstLine="562"/>
        <w:rPr>
          <w:rFonts w:hint="eastAsia"/>
          <w:sz w:val="28"/>
          <w:szCs w:val="28"/>
        </w:rPr>
      </w:pPr>
      <w:r w:rsidRPr="00B7242D">
        <w:rPr>
          <w:b/>
          <w:color w:val="FF0000"/>
          <w:sz w:val="28"/>
          <w:szCs w:val="28"/>
          <w:u w:val="single"/>
        </w:rPr>
        <w:t>做全进校后功课。</w:t>
      </w:r>
      <w:r w:rsidRPr="00EC6605">
        <w:rPr>
          <w:sz w:val="28"/>
          <w:szCs w:val="28"/>
        </w:rPr>
        <w:t>专家通过深度</w:t>
      </w:r>
      <w:r w:rsidRPr="00B35CB3">
        <w:rPr>
          <w:color w:val="FF0000"/>
          <w:sz w:val="28"/>
          <w:szCs w:val="28"/>
          <w:u w:val="single"/>
        </w:rPr>
        <w:t>访谈、听课、走访教学单位和有关职能部处、到用人单位调研、召开有关的座谈会；考察实验室和实习实训基地，图书馆、体育场馆、网络中心等教学场所与设施；调阅试卷、毕业论文(设计)、课程设计等材料；查阅评估有关支撑材料；专家组内的信息交流和讨论等活动</w:t>
      </w:r>
      <w:r w:rsidRPr="00EC6605">
        <w:rPr>
          <w:sz w:val="28"/>
          <w:szCs w:val="28"/>
        </w:rPr>
        <w:t>，了解和掌握学校教学工作各方面的情况和信息。在此基础上，按照评估指标体系对学校的教学工作做出判断和评价，</w:t>
      </w:r>
      <w:r w:rsidRPr="00B35CB3">
        <w:rPr>
          <w:color w:val="FF0000"/>
          <w:sz w:val="28"/>
          <w:szCs w:val="28"/>
          <w:u w:val="single"/>
        </w:rPr>
        <w:t>独立投票</w:t>
      </w:r>
      <w:r w:rsidRPr="00EC6605">
        <w:rPr>
          <w:sz w:val="28"/>
          <w:szCs w:val="28"/>
        </w:rPr>
        <w:t>。</w:t>
      </w:r>
    </w:p>
    <w:p w:rsidR="006A7402" w:rsidRDefault="00EC6605" w:rsidP="006A7402">
      <w:pPr>
        <w:pStyle w:val="a4"/>
        <w:spacing w:before="0" w:beforeAutospacing="0" w:after="0" w:afterAutospacing="0"/>
        <w:ind w:firstLineChars="200" w:firstLine="562"/>
        <w:rPr>
          <w:rFonts w:hint="eastAsia"/>
          <w:sz w:val="28"/>
          <w:szCs w:val="28"/>
        </w:rPr>
      </w:pPr>
      <w:r w:rsidRPr="00B35CB3">
        <w:rPr>
          <w:b/>
          <w:color w:val="FF0000"/>
          <w:sz w:val="28"/>
          <w:szCs w:val="28"/>
          <w:u w:val="single"/>
        </w:rPr>
        <w:t>做好离校后功课</w:t>
      </w:r>
      <w:r w:rsidRPr="00EC6605">
        <w:rPr>
          <w:sz w:val="28"/>
          <w:szCs w:val="28"/>
        </w:rPr>
        <w:t>。根据在校考察情况，专家要写出</w:t>
      </w:r>
      <w:r w:rsidRPr="00B35CB3">
        <w:rPr>
          <w:b/>
          <w:color w:val="FF0000"/>
          <w:sz w:val="28"/>
          <w:szCs w:val="28"/>
          <w:u w:val="single"/>
        </w:rPr>
        <w:t>2000字</w:t>
      </w:r>
      <w:r w:rsidRPr="00EC6605">
        <w:rPr>
          <w:sz w:val="28"/>
          <w:szCs w:val="28"/>
        </w:rPr>
        <w:t>左右的个人考察报告，其中，</w:t>
      </w:r>
      <w:r w:rsidRPr="00B35CB3">
        <w:rPr>
          <w:b/>
          <w:color w:val="FF0000"/>
          <w:sz w:val="28"/>
          <w:szCs w:val="28"/>
          <w:u w:val="single"/>
        </w:rPr>
        <w:t>问题和建议的内容应占到总字数的一半以上</w:t>
      </w:r>
      <w:r w:rsidRPr="00EC6605">
        <w:rPr>
          <w:sz w:val="28"/>
          <w:szCs w:val="28"/>
        </w:rPr>
        <w:t>，并在规定时间内交给专家组组长。专家组长在此基础上汇总形成专家组评估报告。</w:t>
      </w:r>
    </w:p>
    <w:p w:rsidR="00F818E1" w:rsidRPr="00675901" w:rsidRDefault="00EC6605" w:rsidP="00675901">
      <w:pPr>
        <w:pStyle w:val="a4"/>
        <w:spacing w:before="0" w:beforeAutospacing="0" w:after="0" w:afterAutospacing="0"/>
        <w:ind w:firstLineChars="200" w:firstLine="562"/>
        <w:rPr>
          <w:rFonts w:hint="eastAsia"/>
          <w:b/>
          <w:color w:val="FF0000"/>
          <w:sz w:val="28"/>
          <w:szCs w:val="28"/>
          <w:u w:val="single"/>
        </w:rPr>
      </w:pPr>
      <w:r w:rsidRPr="00675901">
        <w:rPr>
          <w:b/>
          <w:color w:val="FF0000"/>
          <w:sz w:val="28"/>
          <w:szCs w:val="28"/>
          <w:u w:val="single"/>
        </w:rPr>
        <w:t>26</w:t>
      </w:r>
      <w:r w:rsidR="006A7402" w:rsidRPr="00675901">
        <w:rPr>
          <w:rFonts w:hint="eastAsia"/>
          <w:b/>
          <w:color w:val="FF0000"/>
          <w:sz w:val="28"/>
          <w:szCs w:val="28"/>
          <w:u w:val="single"/>
        </w:rPr>
        <w:t>.</w:t>
      </w:r>
      <w:r w:rsidRPr="00675901">
        <w:rPr>
          <w:b/>
          <w:color w:val="FF0000"/>
          <w:sz w:val="28"/>
          <w:szCs w:val="28"/>
          <w:u w:val="single"/>
        </w:rPr>
        <w:t>合格评估结论是如何形成的?</w:t>
      </w:r>
    </w:p>
    <w:p w:rsidR="00A725F5" w:rsidRDefault="00EC6605" w:rsidP="00675901">
      <w:pPr>
        <w:pStyle w:val="a4"/>
        <w:spacing w:before="0" w:beforeAutospacing="0" w:after="0" w:afterAutospacing="0"/>
        <w:ind w:firstLineChars="200" w:firstLine="560"/>
        <w:rPr>
          <w:rFonts w:hint="eastAsia"/>
          <w:sz w:val="28"/>
          <w:szCs w:val="28"/>
        </w:rPr>
      </w:pPr>
      <w:r w:rsidRPr="00675901">
        <w:rPr>
          <w:sz w:val="28"/>
          <w:szCs w:val="28"/>
        </w:rPr>
        <w:t>答：合格评估结论的形成分两个阶段：</w:t>
      </w:r>
    </w:p>
    <w:p w:rsidR="00A725F5" w:rsidRPr="00A725F5" w:rsidRDefault="00EC6605" w:rsidP="00675901">
      <w:pPr>
        <w:pStyle w:val="a4"/>
        <w:spacing w:before="0" w:beforeAutospacing="0" w:after="0" w:afterAutospacing="0"/>
        <w:ind w:firstLineChars="200" w:firstLine="560"/>
        <w:rPr>
          <w:rFonts w:hint="eastAsia"/>
          <w:color w:val="FF0000"/>
          <w:sz w:val="28"/>
          <w:szCs w:val="28"/>
          <w:u w:val="single"/>
        </w:rPr>
      </w:pPr>
      <w:r w:rsidRPr="00A725F5">
        <w:rPr>
          <w:color w:val="FF0000"/>
          <w:sz w:val="28"/>
          <w:szCs w:val="28"/>
          <w:u w:val="single"/>
        </w:rPr>
        <w:lastRenderedPageBreak/>
        <w:t>首先，由专家个人在全面考察、独立判断的基础上按指标体系进行投票，专家组汇总统计专家个人投票结果形成专家组评估结论建议，合格评估结论</w:t>
      </w:r>
      <w:r w:rsidR="00F818E1" w:rsidRPr="00A725F5">
        <w:rPr>
          <w:color w:val="FF0000"/>
          <w:sz w:val="28"/>
          <w:szCs w:val="28"/>
          <w:u w:val="single"/>
        </w:rPr>
        <w:t>分为“通过”、“暂缓通过”和“不通过”三种。</w:t>
      </w:r>
    </w:p>
    <w:p w:rsidR="00F818E1" w:rsidRPr="00A725F5" w:rsidRDefault="00F818E1" w:rsidP="00675901">
      <w:pPr>
        <w:pStyle w:val="a4"/>
        <w:spacing w:before="0" w:beforeAutospacing="0" w:after="0" w:afterAutospacing="0"/>
        <w:ind w:firstLineChars="200" w:firstLine="560"/>
        <w:rPr>
          <w:rFonts w:hint="eastAsia"/>
          <w:color w:val="FF0000"/>
          <w:sz w:val="28"/>
          <w:szCs w:val="28"/>
          <w:u w:val="single"/>
        </w:rPr>
      </w:pPr>
      <w:r w:rsidRPr="00A725F5">
        <w:rPr>
          <w:color w:val="FF0000"/>
          <w:sz w:val="28"/>
          <w:szCs w:val="28"/>
          <w:u w:val="single"/>
        </w:rPr>
        <w:t>然后，专家组将参评学校的评估结论建议提交给评估专家委员会进行审议，审议结果由教育部评估中心予以公布。</w:t>
      </w:r>
    </w:p>
    <w:p w:rsidR="00F818E1" w:rsidRPr="006A5569" w:rsidRDefault="00F818E1" w:rsidP="006A5569">
      <w:pPr>
        <w:pStyle w:val="a4"/>
        <w:spacing w:before="0" w:beforeAutospacing="0" w:after="0" w:afterAutospacing="0"/>
        <w:ind w:firstLineChars="200" w:firstLine="562"/>
        <w:rPr>
          <w:rFonts w:hint="eastAsia"/>
          <w:b/>
          <w:color w:val="000000"/>
          <w:sz w:val="28"/>
          <w:szCs w:val="28"/>
        </w:rPr>
      </w:pPr>
      <w:r w:rsidRPr="006A5569">
        <w:rPr>
          <w:b/>
          <w:color w:val="000000"/>
          <w:sz w:val="28"/>
          <w:szCs w:val="28"/>
        </w:rPr>
        <w:t>27</w:t>
      </w:r>
      <w:r w:rsidR="00A725F5" w:rsidRPr="006A5569">
        <w:rPr>
          <w:rFonts w:hint="eastAsia"/>
          <w:b/>
          <w:color w:val="000000"/>
          <w:sz w:val="28"/>
          <w:szCs w:val="28"/>
        </w:rPr>
        <w:t>.</w:t>
      </w:r>
      <w:r w:rsidRPr="006A5569">
        <w:rPr>
          <w:b/>
          <w:color w:val="000000"/>
          <w:sz w:val="28"/>
          <w:szCs w:val="28"/>
        </w:rPr>
        <w:t>教育部对合格评估结论的处理办法是什么?</w:t>
      </w:r>
    </w:p>
    <w:p w:rsidR="006A5569" w:rsidRDefault="00F818E1" w:rsidP="00A725F5">
      <w:pPr>
        <w:pStyle w:val="a4"/>
        <w:spacing w:before="0" w:beforeAutospacing="0" w:after="0" w:afterAutospacing="0"/>
        <w:ind w:firstLineChars="200" w:firstLine="560"/>
        <w:rPr>
          <w:rFonts w:hint="eastAsia"/>
          <w:sz w:val="28"/>
          <w:szCs w:val="28"/>
        </w:rPr>
      </w:pPr>
      <w:r w:rsidRPr="00A725F5">
        <w:rPr>
          <w:sz w:val="28"/>
          <w:szCs w:val="28"/>
        </w:rPr>
        <w:t>答：教育部规定合格评估结论为“通过”的新建本科学校，</w:t>
      </w:r>
      <w:r w:rsidRPr="006A5569">
        <w:rPr>
          <w:b/>
          <w:color w:val="FF0000"/>
          <w:sz w:val="28"/>
          <w:szCs w:val="28"/>
          <w:u w:val="single"/>
        </w:rPr>
        <w:t>五年</w:t>
      </w:r>
      <w:r w:rsidRPr="00A725F5">
        <w:rPr>
          <w:sz w:val="28"/>
          <w:szCs w:val="28"/>
        </w:rPr>
        <w:t>后进入下一轮普通高等学校的</w:t>
      </w:r>
      <w:r w:rsidRPr="006A5569">
        <w:rPr>
          <w:b/>
          <w:color w:val="FF0000"/>
          <w:sz w:val="28"/>
          <w:szCs w:val="28"/>
          <w:u w:val="single"/>
        </w:rPr>
        <w:t>审核评估</w:t>
      </w:r>
      <w:r w:rsidRPr="00A725F5">
        <w:rPr>
          <w:sz w:val="28"/>
          <w:szCs w:val="28"/>
        </w:rPr>
        <w:t>。学校的整改情况将作为审核评估的重要内容。</w:t>
      </w:r>
    </w:p>
    <w:p w:rsidR="00F818E1" w:rsidRPr="00A725F5" w:rsidRDefault="00F818E1" w:rsidP="00A725F5">
      <w:pPr>
        <w:pStyle w:val="a4"/>
        <w:spacing w:before="0" w:beforeAutospacing="0" w:after="0" w:afterAutospacing="0"/>
        <w:ind w:firstLineChars="200" w:firstLine="560"/>
        <w:rPr>
          <w:rFonts w:hint="eastAsia"/>
          <w:sz w:val="28"/>
          <w:szCs w:val="28"/>
        </w:rPr>
      </w:pPr>
      <w:r w:rsidRPr="00A725F5">
        <w:rPr>
          <w:sz w:val="28"/>
          <w:szCs w:val="28"/>
        </w:rPr>
        <w:t>合格评估结论为</w:t>
      </w:r>
      <w:r w:rsidRPr="006A5569">
        <w:rPr>
          <w:b/>
          <w:color w:val="FF0000"/>
          <w:sz w:val="28"/>
          <w:szCs w:val="28"/>
          <w:u w:val="single"/>
        </w:rPr>
        <w:t>“暂缓通过”的学校整改期为两年</w:t>
      </w:r>
      <w:r w:rsidRPr="00A725F5">
        <w:rPr>
          <w:sz w:val="28"/>
          <w:szCs w:val="28"/>
        </w:rPr>
        <w:t>，</w:t>
      </w:r>
      <w:r w:rsidRPr="006A5569">
        <w:rPr>
          <w:b/>
          <w:sz w:val="28"/>
          <w:szCs w:val="28"/>
          <w:u w:val="single"/>
        </w:rPr>
        <w:t>“不通过”</w:t>
      </w:r>
      <w:r w:rsidRPr="00A725F5">
        <w:rPr>
          <w:sz w:val="28"/>
          <w:szCs w:val="28"/>
        </w:rPr>
        <w:t>的</w:t>
      </w:r>
      <w:r w:rsidRPr="006A5569">
        <w:rPr>
          <w:color w:val="FF0000"/>
          <w:sz w:val="28"/>
          <w:szCs w:val="28"/>
        </w:rPr>
        <w:t>学校整改期为三年</w:t>
      </w:r>
      <w:r w:rsidRPr="00A725F5">
        <w:rPr>
          <w:sz w:val="28"/>
          <w:szCs w:val="28"/>
        </w:rPr>
        <w:t>。在整改期间，对结论为“暂缓通过”和“不通过”的学校，将采取限制或减少招生数量、暂停备案新设本科专业等限制措施。整改期满后由学校提出重新接受评估的申请。重新评估获得通过的学校，可进入下一轮普通高等学校的审核评估，仍未通过的学校，将认定为教学质量低下，依据有关法律给予相应处罚。</w:t>
      </w:r>
    </w:p>
    <w:p w:rsidR="006A5569" w:rsidRPr="006A5569" w:rsidRDefault="00F818E1" w:rsidP="006A5569">
      <w:pPr>
        <w:pStyle w:val="a4"/>
        <w:spacing w:before="0" w:beforeAutospacing="0" w:after="0" w:afterAutospacing="0"/>
        <w:ind w:firstLineChars="200" w:firstLine="562"/>
        <w:rPr>
          <w:rFonts w:hint="eastAsia"/>
          <w:b/>
          <w:sz w:val="28"/>
          <w:szCs w:val="28"/>
        </w:rPr>
      </w:pPr>
      <w:r w:rsidRPr="006A5569">
        <w:rPr>
          <w:b/>
          <w:sz w:val="28"/>
          <w:szCs w:val="28"/>
        </w:rPr>
        <w:t>28</w:t>
      </w:r>
      <w:r w:rsidR="006A5569" w:rsidRPr="006A5569">
        <w:rPr>
          <w:rFonts w:hint="eastAsia"/>
          <w:b/>
          <w:sz w:val="28"/>
          <w:szCs w:val="28"/>
        </w:rPr>
        <w:t>.</w:t>
      </w:r>
      <w:r w:rsidRPr="006A5569">
        <w:rPr>
          <w:b/>
          <w:sz w:val="28"/>
          <w:szCs w:val="28"/>
        </w:rPr>
        <w:t>合格评估工作为何强调学校“平常心、正常态”?</w:t>
      </w:r>
    </w:p>
    <w:p w:rsidR="006A5569" w:rsidRDefault="00F818E1" w:rsidP="00A725F5">
      <w:pPr>
        <w:pStyle w:val="a4"/>
        <w:spacing w:before="0" w:beforeAutospacing="0" w:after="0" w:afterAutospacing="0"/>
        <w:ind w:firstLineChars="200" w:firstLine="560"/>
        <w:rPr>
          <w:rFonts w:hint="eastAsia"/>
          <w:sz w:val="28"/>
          <w:szCs w:val="28"/>
        </w:rPr>
      </w:pPr>
      <w:r w:rsidRPr="00A725F5">
        <w:rPr>
          <w:sz w:val="28"/>
          <w:szCs w:val="28"/>
        </w:rPr>
        <w:t>答：评估是国家依法促进高等学校教学质量提高的有效手段和一项制度化的工作。学校既是人才培养工作的主体，更是教学质量保障的主体。因此，学校在接受评估时，应本着对国家负责、对学生负责的态度，以</w:t>
      </w:r>
      <w:r w:rsidRPr="006A5569">
        <w:rPr>
          <w:color w:val="FF0000"/>
          <w:sz w:val="28"/>
          <w:szCs w:val="28"/>
          <w:u w:val="single"/>
        </w:rPr>
        <w:t>“平常心、正常态”对待评估</w:t>
      </w:r>
      <w:r w:rsidRPr="00A725F5">
        <w:rPr>
          <w:sz w:val="28"/>
          <w:szCs w:val="28"/>
        </w:rPr>
        <w:t>，严格执行评估纪律，不弄虚作假，在评估的各个阶段确保教学工作正常有序地进行。具体做到：</w:t>
      </w:r>
    </w:p>
    <w:p w:rsidR="006A5569" w:rsidRDefault="00F818E1" w:rsidP="00A725F5">
      <w:pPr>
        <w:pStyle w:val="a4"/>
        <w:spacing w:before="0" w:beforeAutospacing="0" w:after="0" w:afterAutospacing="0"/>
        <w:ind w:firstLineChars="200" w:firstLine="560"/>
        <w:rPr>
          <w:rFonts w:hint="eastAsia"/>
          <w:sz w:val="28"/>
          <w:szCs w:val="28"/>
        </w:rPr>
      </w:pPr>
      <w:r w:rsidRPr="00A725F5">
        <w:rPr>
          <w:sz w:val="28"/>
          <w:szCs w:val="28"/>
        </w:rPr>
        <w:lastRenderedPageBreak/>
        <w:t>第一，结合合格评估指标体系，开展自评自建，扎实开展各项工作，切实加强内涵建设，实现以评促建。</w:t>
      </w:r>
    </w:p>
    <w:p w:rsidR="006A5569" w:rsidRDefault="00F818E1" w:rsidP="00A725F5">
      <w:pPr>
        <w:pStyle w:val="a4"/>
        <w:spacing w:before="0" w:beforeAutospacing="0" w:after="0" w:afterAutospacing="0"/>
        <w:ind w:firstLineChars="200" w:firstLine="560"/>
        <w:rPr>
          <w:rFonts w:hint="eastAsia"/>
          <w:sz w:val="28"/>
          <w:szCs w:val="28"/>
        </w:rPr>
      </w:pPr>
      <w:r w:rsidRPr="00A725F5">
        <w:rPr>
          <w:sz w:val="28"/>
          <w:szCs w:val="28"/>
        </w:rPr>
        <w:t>第二，在评估准备过程中，以</w:t>
      </w:r>
      <w:r w:rsidR="00B66051" w:rsidRPr="00B66051">
        <w:rPr>
          <w:rFonts w:hint="eastAsia"/>
          <w:color w:val="FF0000"/>
          <w:sz w:val="28"/>
          <w:szCs w:val="28"/>
        </w:rPr>
        <w:t>“</w:t>
      </w:r>
      <w:r w:rsidRPr="00B66051">
        <w:rPr>
          <w:color w:val="FF0000"/>
          <w:sz w:val="28"/>
          <w:szCs w:val="28"/>
        </w:rPr>
        <w:t>平常心、正常态</w:t>
      </w:r>
      <w:r w:rsidR="00B66051">
        <w:rPr>
          <w:color w:val="FF0000"/>
          <w:sz w:val="28"/>
          <w:szCs w:val="28"/>
        </w:rPr>
        <w:t>”</w:t>
      </w:r>
      <w:r w:rsidRPr="00B66051">
        <w:rPr>
          <w:color w:val="FF0000"/>
          <w:sz w:val="28"/>
          <w:szCs w:val="28"/>
        </w:rPr>
        <w:t>对待评估</w:t>
      </w:r>
      <w:r w:rsidRPr="00A725F5">
        <w:rPr>
          <w:sz w:val="28"/>
          <w:szCs w:val="28"/>
        </w:rPr>
        <w:t>。要坚持并保证将接受评估与日常教学工作有机结合和协调开展，确保教学常态，不搞临时突击，业绩不夸大，问题不隐瞒，数据不造假。而且，为了体现学校是质量保障主体的理念，</w:t>
      </w:r>
      <w:r w:rsidRPr="00B66051">
        <w:rPr>
          <w:color w:val="FF0000"/>
          <w:sz w:val="28"/>
          <w:szCs w:val="28"/>
          <w:u w:val="single"/>
        </w:rPr>
        <w:t>要求学校在撰写自评报告时，对存在问题、原因及改进措施所占篇幅不得少于总篇幅的1／3</w:t>
      </w:r>
      <w:r w:rsidRPr="00A725F5">
        <w:rPr>
          <w:sz w:val="28"/>
          <w:szCs w:val="28"/>
        </w:rPr>
        <w:t>。</w:t>
      </w:r>
    </w:p>
    <w:p w:rsidR="006A5569" w:rsidRDefault="00F818E1" w:rsidP="00A725F5">
      <w:pPr>
        <w:pStyle w:val="a4"/>
        <w:spacing w:before="0" w:beforeAutospacing="0" w:after="0" w:afterAutospacing="0"/>
        <w:ind w:firstLineChars="200" w:firstLine="560"/>
        <w:rPr>
          <w:rFonts w:hint="eastAsia"/>
          <w:sz w:val="28"/>
          <w:szCs w:val="28"/>
        </w:rPr>
      </w:pPr>
      <w:r w:rsidRPr="00A725F5">
        <w:rPr>
          <w:sz w:val="28"/>
          <w:szCs w:val="28"/>
        </w:rPr>
        <w:t>第三，在专家现场考察时，</w:t>
      </w:r>
      <w:r w:rsidRPr="00B66051">
        <w:rPr>
          <w:color w:val="FF0000"/>
          <w:sz w:val="28"/>
          <w:szCs w:val="28"/>
          <w:u w:val="single"/>
        </w:rPr>
        <w:t>以“学习心、开放态”参与评估</w:t>
      </w:r>
      <w:r w:rsidRPr="00A725F5">
        <w:rPr>
          <w:sz w:val="28"/>
          <w:szCs w:val="28"/>
        </w:rPr>
        <w:t>。虚心听取专家的意见与建议，共同探讨学校发展中存在的问题，寻求专家的指导与帮助。</w:t>
      </w:r>
    </w:p>
    <w:p w:rsidR="00F818E1" w:rsidRPr="00A725F5" w:rsidRDefault="00F818E1" w:rsidP="00A725F5">
      <w:pPr>
        <w:pStyle w:val="a4"/>
        <w:spacing w:before="0" w:beforeAutospacing="0" w:after="0" w:afterAutospacing="0"/>
        <w:ind w:firstLineChars="200" w:firstLine="560"/>
        <w:rPr>
          <w:rFonts w:hint="eastAsia"/>
          <w:sz w:val="28"/>
          <w:szCs w:val="28"/>
        </w:rPr>
      </w:pPr>
      <w:r w:rsidRPr="00A725F5">
        <w:rPr>
          <w:sz w:val="28"/>
          <w:szCs w:val="28"/>
        </w:rPr>
        <w:t>第四，根据专家组的意见，结合学校实际制定整改计划，并组织相关方面认真落实，切实推动学校教学工作上一个新台阶。</w:t>
      </w:r>
    </w:p>
    <w:p w:rsidR="00F818E1" w:rsidRPr="00F52C30" w:rsidRDefault="00F818E1" w:rsidP="00F52C30">
      <w:pPr>
        <w:pStyle w:val="a4"/>
        <w:spacing w:before="0" w:beforeAutospacing="0" w:after="0" w:afterAutospacing="0"/>
        <w:ind w:firstLineChars="200" w:firstLine="562"/>
        <w:rPr>
          <w:rFonts w:hint="eastAsia"/>
          <w:b/>
          <w:sz w:val="28"/>
          <w:szCs w:val="28"/>
        </w:rPr>
      </w:pPr>
      <w:r w:rsidRPr="00F52C30">
        <w:rPr>
          <w:b/>
          <w:sz w:val="28"/>
          <w:szCs w:val="28"/>
        </w:rPr>
        <w:t>29</w:t>
      </w:r>
      <w:r w:rsidR="00F52C30" w:rsidRPr="00F52C30">
        <w:rPr>
          <w:rFonts w:hint="eastAsia"/>
          <w:b/>
          <w:sz w:val="28"/>
          <w:szCs w:val="28"/>
        </w:rPr>
        <w:t>.</w:t>
      </w:r>
      <w:r w:rsidRPr="00F52C30">
        <w:rPr>
          <w:b/>
          <w:sz w:val="28"/>
          <w:szCs w:val="28"/>
        </w:rPr>
        <w:t>教育部对评估纪律提出了哪些要求?</w:t>
      </w:r>
    </w:p>
    <w:p w:rsidR="00F818E1" w:rsidRPr="00C75BB9" w:rsidRDefault="00F818E1" w:rsidP="00A725F5">
      <w:pPr>
        <w:pStyle w:val="a4"/>
        <w:spacing w:before="0" w:beforeAutospacing="0" w:after="0" w:afterAutospacing="0"/>
        <w:ind w:firstLineChars="200" w:firstLine="560"/>
        <w:rPr>
          <w:rFonts w:hint="eastAsia"/>
          <w:color w:val="FF0000"/>
          <w:sz w:val="28"/>
          <w:szCs w:val="28"/>
          <w:u w:val="single"/>
        </w:rPr>
      </w:pPr>
      <w:r w:rsidRPr="00A725F5">
        <w:rPr>
          <w:sz w:val="28"/>
          <w:szCs w:val="28"/>
        </w:rPr>
        <w:t>答：为了减轻参评学校负担，营造风清气正评估良好风尚，教育部印发了《关于加强本科教学工作合格评估方案调研工作纪律的通知》(高教司函</w:t>
      </w:r>
      <w:r w:rsidR="00C75BB9">
        <w:rPr>
          <w:rFonts w:hint="eastAsia"/>
          <w:sz w:val="28"/>
          <w:szCs w:val="28"/>
        </w:rPr>
        <w:t>〔</w:t>
      </w:r>
      <w:r w:rsidR="00C75BB9" w:rsidRPr="00A725F5">
        <w:rPr>
          <w:sz w:val="28"/>
          <w:szCs w:val="28"/>
        </w:rPr>
        <w:t>2009</w:t>
      </w:r>
      <w:r w:rsidR="00C75BB9">
        <w:rPr>
          <w:rFonts w:hint="eastAsia"/>
          <w:sz w:val="28"/>
          <w:szCs w:val="28"/>
        </w:rPr>
        <w:t>〕</w:t>
      </w:r>
      <w:r w:rsidRPr="00A725F5">
        <w:rPr>
          <w:sz w:val="28"/>
          <w:szCs w:val="28"/>
        </w:rPr>
        <w:t>230号)，对评估纪律提出了具体要求，这些要求在合格评估全面实施阶段依然有效。主要内容为：</w:t>
      </w:r>
      <w:r w:rsidRPr="00C75BB9">
        <w:rPr>
          <w:color w:val="FF0000"/>
          <w:sz w:val="28"/>
          <w:szCs w:val="28"/>
          <w:u w:val="single"/>
        </w:rPr>
        <w:t>领导不迎送专家；不安排各种形式的宴请；不安排接见；学校不召开汇报大会(包括开幕式和闭幕式)；不组织师生文艺汇报演出；不造声势(包括校内张贴欢迎标语、悬挂彩旗等)；不送礼物；不超标超规格安排食宿；专家组不组织学生现场考试等。</w:t>
      </w:r>
    </w:p>
    <w:p w:rsidR="00F818E1" w:rsidRPr="002247D7" w:rsidRDefault="00F818E1" w:rsidP="002247D7">
      <w:pPr>
        <w:pStyle w:val="a4"/>
        <w:spacing w:before="0" w:beforeAutospacing="0" w:after="0" w:afterAutospacing="0"/>
        <w:ind w:firstLineChars="200" w:firstLine="562"/>
        <w:rPr>
          <w:rFonts w:hint="eastAsia"/>
          <w:b/>
          <w:sz w:val="28"/>
          <w:szCs w:val="28"/>
        </w:rPr>
      </w:pPr>
      <w:r w:rsidRPr="002247D7">
        <w:rPr>
          <w:b/>
          <w:sz w:val="28"/>
          <w:szCs w:val="28"/>
        </w:rPr>
        <w:lastRenderedPageBreak/>
        <w:t>30</w:t>
      </w:r>
      <w:r w:rsidR="002247D7" w:rsidRPr="002247D7">
        <w:rPr>
          <w:rFonts w:hint="eastAsia"/>
          <w:b/>
          <w:sz w:val="28"/>
          <w:szCs w:val="28"/>
        </w:rPr>
        <w:t>.</w:t>
      </w:r>
      <w:r w:rsidRPr="002247D7">
        <w:rPr>
          <w:b/>
          <w:sz w:val="28"/>
          <w:szCs w:val="28"/>
        </w:rPr>
        <w:t>如何有效防范和严肃处理高校在评估中出现的弄虚作假行为?</w:t>
      </w:r>
    </w:p>
    <w:p w:rsidR="005E53FE" w:rsidRDefault="00F818E1" w:rsidP="00A725F5">
      <w:pPr>
        <w:pStyle w:val="a4"/>
        <w:spacing w:before="0" w:beforeAutospacing="0" w:after="0" w:afterAutospacing="0"/>
        <w:ind w:firstLineChars="200" w:firstLine="560"/>
        <w:rPr>
          <w:rFonts w:hint="eastAsia"/>
          <w:sz w:val="28"/>
          <w:szCs w:val="28"/>
        </w:rPr>
      </w:pPr>
      <w:r w:rsidRPr="00A725F5">
        <w:rPr>
          <w:sz w:val="28"/>
          <w:szCs w:val="28"/>
        </w:rPr>
        <w:t>答：为有效防范和严肃处理高校在接受评估中出现的各种弄虚作假行为，在总结借鉴以往评估经验的基础上，合格评估从理念层面、到管理层面</w:t>
      </w:r>
      <w:r w:rsidR="002247D7">
        <w:rPr>
          <w:rFonts w:hint="eastAsia"/>
          <w:sz w:val="28"/>
          <w:szCs w:val="28"/>
        </w:rPr>
        <w:t>,</w:t>
      </w:r>
      <w:r w:rsidRPr="00A725F5">
        <w:rPr>
          <w:sz w:val="28"/>
          <w:szCs w:val="28"/>
        </w:rPr>
        <w:t>再到具体操作层面都进行了更加合理的制度设计，主要包括：</w:t>
      </w:r>
    </w:p>
    <w:p w:rsidR="005E53FE" w:rsidRDefault="00F818E1" w:rsidP="00A725F5">
      <w:pPr>
        <w:pStyle w:val="a4"/>
        <w:spacing w:before="0" w:beforeAutospacing="0" w:after="0" w:afterAutospacing="0"/>
        <w:ind w:firstLineChars="200" w:firstLine="560"/>
        <w:rPr>
          <w:rFonts w:hint="eastAsia"/>
          <w:sz w:val="28"/>
          <w:szCs w:val="28"/>
        </w:rPr>
      </w:pPr>
      <w:r w:rsidRPr="00A725F5">
        <w:rPr>
          <w:sz w:val="28"/>
          <w:szCs w:val="28"/>
        </w:rPr>
        <w:t>一是加强学习和培训</w:t>
      </w:r>
      <w:r w:rsidR="005E53FE">
        <w:rPr>
          <w:rFonts w:hint="eastAsia"/>
          <w:sz w:val="28"/>
          <w:szCs w:val="28"/>
        </w:rPr>
        <w:t>.</w:t>
      </w:r>
      <w:r w:rsidRPr="00A725F5">
        <w:rPr>
          <w:sz w:val="28"/>
          <w:szCs w:val="28"/>
        </w:rPr>
        <w:t>进一步引导高校树立</w:t>
      </w:r>
      <w:r w:rsidRPr="005E53FE">
        <w:rPr>
          <w:color w:val="FF0000"/>
          <w:sz w:val="28"/>
          <w:szCs w:val="28"/>
          <w:u w:val="single"/>
        </w:rPr>
        <w:t>学校是质量保障主体</w:t>
      </w:r>
      <w:r w:rsidRPr="00A725F5">
        <w:rPr>
          <w:sz w:val="28"/>
          <w:szCs w:val="28"/>
        </w:rPr>
        <w:t>的理念，使高校自觉自愿接受外部质量评价，并常态化地推进内部质量保障体系建设。</w:t>
      </w:r>
    </w:p>
    <w:p w:rsidR="005E53FE" w:rsidRDefault="00F818E1" w:rsidP="00A725F5">
      <w:pPr>
        <w:pStyle w:val="a4"/>
        <w:spacing w:before="0" w:beforeAutospacing="0" w:after="0" w:afterAutospacing="0"/>
        <w:ind w:firstLineChars="200" w:firstLine="560"/>
        <w:rPr>
          <w:rFonts w:hint="eastAsia"/>
          <w:sz w:val="28"/>
          <w:szCs w:val="28"/>
        </w:rPr>
      </w:pPr>
      <w:r w:rsidRPr="00A725F5">
        <w:rPr>
          <w:sz w:val="28"/>
          <w:szCs w:val="28"/>
        </w:rPr>
        <w:t>二是加强纪律规范。教育部印发《关于加强本科教学工作合格评估方案调研工作纪律的通知》(高教司函</w:t>
      </w:r>
      <w:r w:rsidR="005E53FE">
        <w:rPr>
          <w:rFonts w:hint="eastAsia"/>
          <w:sz w:val="28"/>
          <w:szCs w:val="28"/>
        </w:rPr>
        <w:t>〔</w:t>
      </w:r>
      <w:r w:rsidR="005E53FE" w:rsidRPr="00A725F5">
        <w:rPr>
          <w:sz w:val="28"/>
          <w:szCs w:val="28"/>
        </w:rPr>
        <w:t>2009</w:t>
      </w:r>
      <w:r w:rsidR="005E53FE">
        <w:rPr>
          <w:rFonts w:hint="eastAsia"/>
          <w:sz w:val="28"/>
          <w:szCs w:val="28"/>
        </w:rPr>
        <w:t>〕</w:t>
      </w:r>
      <w:r w:rsidRPr="00A725F5">
        <w:rPr>
          <w:sz w:val="28"/>
          <w:szCs w:val="28"/>
        </w:rPr>
        <w:t>230号)，对参评学校提出了评估纪律要求，专门针对可能出现的形式主义和弄虚作假行为加以规范。</w:t>
      </w:r>
    </w:p>
    <w:p w:rsidR="005E53FE" w:rsidRDefault="00F818E1" w:rsidP="00A725F5">
      <w:pPr>
        <w:pStyle w:val="a4"/>
        <w:spacing w:before="0" w:beforeAutospacing="0" w:after="0" w:afterAutospacing="0"/>
        <w:ind w:firstLineChars="200" w:firstLine="560"/>
        <w:rPr>
          <w:rFonts w:hint="eastAsia"/>
          <w:sz w:val="28"/>
          <w:szCs w:val="28"/>
        </w:rPr>
      </w:pPr>
      <w:r w:rsidRPr="00A725F5">
        <w:rPr>
          <w:sz w:val="28"/>
          <w:szCs w:val="28"/>
        </w:rPr>
        <w:t>三是实施“阳光评估”。合格评估相关政策文件与实施办法、评估标准、评估程序和活动、评估专家名单、学校自评报告、教学基本状态有关数据、专家组评估报告以及评估结论等，均在适当范围内予以公开。教育部设立举报电话和信箱，接受来自社会各界的监督。</w:t>
      </w:r>
    </w:p>
    <w:p w:rsidR="005E53FE" w:rsidRDefault="00F818E1" w:rsidP="00A725F5">
      <w:pPr>
        <w:pStyle w:val="a4"/>
        <w:spacing w:before="0" w:beforeAutospacing="0" w:after="0" w:afterAutospacing="0"/>
        <w:ind w:firstLineChars="200" w:firstLine="560"/>
        <w:rPr>
          <w:rFonts w:hint="eastAsia"/>
          <w:sz w:val="28"/>
          <w:szCs w:val="28"/>
        </w:rPr>
      </w:pPr>
      <w:r w:rsidRPr="00A725F5">
        <w:rPr>
          <w:sz w:val="28"/>
          <w:szCs w:val="28"/>
        </w:rPr>
        <w:t>四是建立项目管理责任制度。合格评估各利益方在项目管理中各负其责，相互监控。既有评估机构、专家和学校对整个评估组织过程的监督、检查制度；同时还请相关行业人员和社会知名人士担任观察员，对评估中专家行为、学校行为和组织工作进行监督。</w:t>
      </w:r>
    </w:p>
    <w:p w:rsidR="00686F97" w:rsidRDefault="00F818E1" w:rsidP="00A725F5">
      <w:pPr>
        <w:pStyle w:val="a4"/>
        <w:spacing w:before="0" w:beforeAutospacing="0" w:after="0" w:afterAutospacing="0"/>
        <w:ind w:firstLineChars="200" w:firstLine="560"/>
        <w:rPr>
          <w:rFonts w:hint="eastAsia"/>
          <w:sz w:val="28"/>
          <w:szCs w:val="28"/>
        </w:rPr>
      </w:pPr>
      <w:r w:rsidRPr="00A725F5">
        <w:rPr>
          <w:sz w:val="28"/>
          <w:szCs w:val="28"/>
        </w:rPr>
        <w:lastRenderedPageBreak/>
        <w:t>五是</w:t>
      </w:r>
      <w:r w:rsidRPr="005E53FE">
        <w:rPr>
          <w:b/>
          <w:color w:val="FF0000"/>
          <w:sz w:val="28"/>
          <w:szCs w:val="28"/>
          <w:u w:val="single"/>
        </w:rPr>
        <w:t>实行一票否决制度</w:t>
      </w:r>
      <w:r w:rsidRPr="00A725F5">
        <w:rPr>
          <w:sz w:val="28"/>
          <w:szCs w:val="28"/>
        </w:rPr>
        <w:t>。</w:t>
      </w:r>
      <w:r w:rsidRPr="005E53FE">
        <w:rPr>
          <w:b/>
          <w:color w:val="FF0000"/>
          <w:sz w:val="28"/>
          <w:szCs w:val="28"/>
          <w:u w:val="single"/>
        </w:rPr>
        <w:t>评估过程中一旦发现参评学校有数据造假、材料造假等违规违纪行为，经查属实，实行一票否决，该学校评估结论视为“不通过”</w:t>
      </w:r>
      <w:r w:rsidRPr="00A725F5">
        <w:rPr>
          <w:sz w:val="28"/>
          <w:szCs w:val="28"/>
        </w:rPr>
        <w:t>。</w:t>
      </w:r>
    </w:p>
    <w:p w:rsidR="00F818E1" w:rsidRPr="00A725F5" w:rsidRDefault="00F818E1" w:rsidP="00A725F5">
      <w:pPr>
        <w:pStyle w:val="a4"/>
        <w:spacing w:before="0" w:beforeAutospacing="0" w:after="0" w:afterAutospacing="0"/>
        <w:ind w:firstLineChars="200" w:firstLine="560"/>
        <w:rPr>
          <w:rFonts w:hint="eastAsia"/>
          <w:sz w:val="28"/>
          <w:szCs w:val="28"/>
        </w:rPr>
      </w:pPr>
      <w:r w:rsidRPr="00A725F5">
        <w:rPr>
          <w:sz w:val="28"/>
          <w:szCs w:val="28"/>
        </w:rPr>
        <w:t>六是组建了评估专家委员会。该委员会的一项职责是受教育部委托监督检查参评学校、评估专家以及评估组织机构工作的规范性、公正性，检查评估有关规定的执行情况。</w:t>
      </w:r>
    </w:p>
    <w:p w:rsidR="00927A41" w:rsidRPr="00F63D71" w:rsidRDefault="00F818E1" w:rsidP="00F63D71">
      <w:pPr>
        <w:pStyle w:val="a4"/>
        <w:spacing w:before="0" w:beforeAutospacing="0" w:after="0" w:afterAutospacing="0"/>
        <w:ind w:firstLineChars="200" w:firstLine="562"/>
        <w:rPr>
          <w:rFonts w:hint="eastAsia"/>
          <w:b/>
          <w:sz w:val="28"/>
          <w:szCs w:val="28"/>
        </w:rPr>
      </w:pPr>
      <w:r w:rsidRPr="00F63D71">
        <w:rPr>
          <w:b/>
          <w:sz w:val="28"/>
          <w:szCs w:val="28"/>
        </w:rPr>
        <w:t>31</w:t>
      </w:r>
      <w:r w:rsidR="00927A41" w:rsidRPr="00F63D71">
        <w:rPr>
          <w:rFonts w:hint="eastAsia"/>
          <w:b/>
          <w:sz w:val="28"/>
          <w:szCs w:val="28"/>
        </w:rPr>
        <w:t>.</w:t>
      </w:r>
      <w:r w:rsidRPr="00F63D71">
        <w:rPr>
          <w:b/>
          <w:sz w:val="28"/>
          <w:szCs w:val="28"/>
        </w:rPr>
        <w:t>学校整改工作在合格评估中有何作用?</w:t>
      </w:r>
    </w:p>
    <w:p w:rsidR="00927A41" w:rsidRDefault="00F818E1" w:rsidP="00A725F5">
      <w:pPr>
        <w:pStyle w:val="a4"/>
        <w:spacing w:before="0" w:beforeAutospacing="0" w:after="0" w:afterAutospacing="0"/>
        <w:ind w:firstLineChars="200" w:firstLine="560"/>
        <w:rPr>
          <w:rFonts w:hint="eastAsia"/>
          <w:sz w:val="28"/>
          <w:szCs w:val="28"/>
        </w:rPr>
      </w:pPr>
      <w:r w:rsidRPr="00A725F5">
        <w:rPr>
          <w:sz w:val="28"/>
          <w:szCs w:val="28"/>
        </w:rPr>
        <w:t>答：</w:t>
      </w:r>
      <w:r w:rsidRPr="00927A41">
        <w:rPr>
          <w:color w:val="FF0000"/>
          <w:sz w:val="28"/>
          <w:szCs w:val="28"/>
          <w:u w:val="single"/>
        </w:rPr>
        <w:t>学校整改工作是指参评学校在评估专家组离校后，根据专家组考察评估的意见和自身发展实际情况制定整改方案</w:t>
      </w:r>
      <w:r w:rsidRPr="00A725F5">
        <w:rPr>
          <w:sz w:val="28"/>
          <w:szCs w:val="28"/>
        </w:rPr>
        <w:t>，并按规定时间落实整改举措的过程，是合格评估中以评促建、以评促改、不断提高教学质量的重要环节。</w:t>
      </w:r>
    </w:p>
    <w:p w:rsidR="00F818E1" w:rsidRPr="00A725F5" w:rsidRDefault="00F818E1" w:rsidP="00A725F5">
      <w:pPr>
        <w:pStyle w:val="a4"/>
        <w:spacing w:before="0" w:beforeAutospacing="0" w:after="0" w:afterAutospacing="0"/>
        <w:ind w:firstLineChars="200" w:firstLine="560"/>
        <w:rPr>
          <w:rFonts w:hint="eastAsia"/>
          <w:sz w:val="28"/>
          <w:szCs w:val="28"/>
        </w:rPr>
      </w:pPr>
      <w:r w:rsidRPr="00A725F5">
        <w:rPr>
          <w:sz w:val="28"/>
          <w:szCs w:val="28"/>
        </w:rPr>
        <w:t>学校的整改情况将作为今后审核评估的重要内容，以促使学校自觉巩固和充分利用评建成果，建立内部质量保障机制，最终实现合格评估目的。</w:t>
      </w:r>
    </w:p>
    <w:p w:rsidR="008339BB" w:rsidRPr="00470116" w:rsidRDefault="00F818E1" w:rsidP="00470116">
      <w:pPr>
        <w:pStyle w:val="a4"/>
        <w:spacing w:before="0" w:beforeAutospacing="0" w:after="0" w:afterAutospacing="0"/>
        <w:ind w:firstLineChars="200" w:firstLine="562"/>
        <w:rPr>
          <w:rFonts w:hint="eastAsia"/>
          <w:b/>
          <w:sz w:val="28"/>
          <w:szCs w:val="28"/>
        </w:rPr>
      </w:pPr>
      <w:r w:rsidRPr="00470116">
        <w:rPr>
          <w:b/>
          <w:sz w:val="28"/>
          <w:szCs w:val="28"/>
        </w:rPr>
        <w:t>32</w:t>
      </w:r>
      <w:r w:rsidR="00927A41" w:rsidRPr="00470116">
        <w:rPr>
          <w:rFonts w:hint="eastAsia"/>
          <w:b/>
          <w:sz w:val="28"/>
          <w:szCs w:val="28"/>
        </w:rPr>
        <w:t>.</w:t>
      </w:r>
      <w:r w:rsidRPr="00470116">
        <w:rPr>
          <w:b/>
          <w:sz w:val="28"/>
          <w:szCs w:val="28"/>
        </w:rPr>
        <w:t>社会力量如何参与合格评估工作?</w:t>
      </w:r>
    </w:p>
    <w:p w:rsidR="0034682E" w:rsidRDefault="00F818E1" w:rsidP="00A725F5">
      <w:pPr>
        <w:pStyle w:val="a4"/>
        <w:spacing w:before="0" w:beforeAutospacing="0" w:after="0" w:afterAutospacing="0"/>
        <w:ind w:firstLineChars="200" w:firstLine="560"/>
        <w:rPr>
          <w:rFonts w:hint="eastAsia"/>
          <w:sz w:val="28"/>
          <w:szCs w:val="28"/>
        </w:rPr>
      </w:pPr>
      <w:r w:rsidRPr="00A725F5">
        <w:rPr>
          <w:sz w:val="28"/>
          <w:szCs w:val="28"/>
        </w:rPr>
        <w:t>答：社会力量参与评估是高等教育活动和高等教育管理的重要形式。合格评估工作吸收社会力量参与，采取以下形式：</w:t>
      </w:r>
    </w:p>
    <w:p w:rsidR="0034682E" w:rsidRDefault="00F818E1" w:rsidP="00A725F5">
      <w:pPr>
        <w:pStyle w:val="a4"/>
        <w:spacing w:before="0" w:beforeAutospacing="0" w:after="0" w:afterAutospacing="0"/>
        <w:ind w:firstLineChars="200" w:firstLine="560"/>
        <w:rPr>
          <w:rFonts w:hint="eastAsia"/>
          <w:sz w:val="28"/>
          <w:szCs w:val="28"/>
        </w:rPr>
      </w:pPr>
      <w:r w:rsidRPr="00A725F5">
        <w:rPr>
          <w:sz w:val="28"/>
          <w:szCs w:val="28"/>
        </w:rPr>
        <w:t>一是吸收一定数量和比例的高等教育系统外部</w:t>
      </w:r>
      <w:r w:rsidR="009943BB" w:rsidRPr="00A725F5">
        <w:rPr>
          <w:sz w:val="28"/>
          <w:szCs w:val="28"/>
        </w:rPr>
        <w:t>人员以专家或观察员身份参与合格评估工作。</w:t>
      </w:r>
    </w:p>
    <w:p w:rsidR="0034682E" w:rsidRDefault="009943BB" w:rsidP="00A725F5">
      <w:pPr>
        <w:pStyle w:val="a4"/>
        <w:spacing w:before="0" w:beforeAutospacing="0" w:after="0" w:afterAutospacing="0"/>
        <w:ind w:firstLineChars="200" w:firstLine="560"/>
        <w:rPr>
          <w:rFonts w:hint="eastAsia"/>
          <w:sz w:val="28"/>
          <w:szCs w:val="28"/>
        </w:rPr>
      </w:pPr>
      <w:r w:rsidRPr="00A725F5">
        <w:rPr>
          <w:sz w:val="28"/>
          <w:szCs w:val="28"/>
        </w:rPr>
        <w:t>二是合格评估工作中，</w:t>
      </w:r>
      <w:r w:rsidRPr="0034682E">
        <w:rPr>
          <w:color w:val="FF0000"/>
          <w:sz w:val="28"/>
          <w:szCs w:val="28"/>
          <w:u w:val="single"/>
        </w:rPr>
        <w:t>用人单位和毕业生对教学工作的满意度评价将作为评价学校教育教学质量的依据</w:t>
      </w:r>
      <w:r w:rsidRPr="00A725F5">
        <w:rPr>
          <w:sz w:val="28"/>
          <w:szCs w:val="28"/>
        </w:rPr>
        <w:t>。</w:t>
      </w:r>
    </w:p>
    <w:p w:rsidR="0034682E" w:rsidRDefault="009943BB" w:rsidP="00A725F5">
      <w:pPr>
        <w:pStyle w:val="a4"/>
        <w:spacing w:before="0" w:beforeAutospacing="0" w:after="0" w:afterAutospacing="0"/>
        <w:ind w:firstLineChars="200" w:firstLine="560"/>
        <w:rPr>
          <w:rFonts w:hint="eastAsia"/>
          <w:sz w:val="28"/>
          <w:szCs w:val="28"/>
        </w:rPr>
      </w:pPr>
      <w:r w:rsidRPr="00A725F5">
        <w:rPr>
          <w:sz w:val="28"/>
          <w:szCs w:val="28"/>
        </w:rPr>
        <w:t>三是充分利用社会专业评价机构调查的有关信息。</w:t>
      </w:r>
    </w:p>
    <w:p w:rsidR="009943BB" w:rsidRPr="00A725F5" w:rsidRDefault="009943BB" w:rsidP="00A725F5">
      <w:pPr>
        <w:pStyle w:val="a4"/>
        <w:spacing w:before="0" w:beforeAutospacing="0" w:after="0" w:afterAutospacing="0"/>
        <w:ind w:firstLineChars="200" w:firstLine="560"/>
        <w:rPr>
          <w:rFonts w:hint="eastAsia"/>
          <w:sz w:val="28"/>
          <w:szCs w:val="28"/>
        </w:rPr>
      </w:pPr>
      <w:r w:rsidRPr="00A725F5">
        <w:rPr>
          <w:sz w:val="28"/>
          <w:szCs w:val="28"/>
        </w:rPr>
        <w:lastRenderedPageBreak/>
        <w:t>四是在一定范围公布高校本科教学基本状态数据，公开接受社会监督。</w:t>
      </w:r>
    </w:p>
    <w:p w:rsidR="0034682E" w:rsidRPr="0034682E" w:rsidRDefault="009943BB" w:rsidP="0034682E">
      <w:pPr>
        <w:pStyle w:val="a4"/>
        <w:spacing w:before="0" w:beforeAutospacing="0" w:after="0" w:afterAutospacing="0"/>
        <w:ind w:firstLineChars="200" w:firstLine="562"/>
        <w:rPr>
          <w:rFonts w:hint="eastAsia"/>
          <w:b/>
          <w:sz w:val="28"/>
          <w:szCs w:val="28"/>
        </w:rPr>
      </w:pPr>
      <w:r w:rsidRPr="0034682E">
        <w:rPr>
          <w:b/>
          <w:sz w:val="28"/>
          <w:szCs w:val="28"/>
        </w:rPr>
        <w:t>33</w:t>
      </w:r>
      <w:r w:rsidR="0034682E" w:rsidRPr="0034682E">
        <w:rPr>
          <w:rFonts w:hint="eastAsia"/>
          <w:b/>
          <w:sz w:val="28"/>
          <w:szCs w:val="28"/>
        </w:rPr>
        <w:t>.</w:t>
      </w:r>
      <w:r w:rsidRPr="0034682E">
        <w:rPr>
          <w:b/>
          <w:sz w:val="28"/>
          <w:szCs w:val="28"/>
        </w:rPr>
        <w:t>什么是高校教学基本状态数据库?</w:t>
      </w:r>
    </w:p>
    <w:p w:rsidR="00C000BF" w:rsidRDefault="009943BB" w:rsidP="00A725F5">
      <w:pPr>
        <w:pStyle w:val="a4"/>
        <w:spacing w:before="0" w:beforeAutospacing="0" w:after="0" w:afterAutospacing="0"/>
        <w:ind w:firstLineChars="200" w:firstLine="560"/>
        <w:rPr>
          <w:rFonts w:hint="eastAsia"/>
          <w:sz w:val="28"/>
          <w:szCs w:val="28"/>
        </w:rPr>
      </w:pPr>
      <w:r w:rsidRPr="00A725F5">
        <w:rPr>
          <w:sz w:val="28"/>
          <w:szCs w:val="28"/>
        </w:rPr>
        <w:t>答：高校教学基本状态数据库就是利用信息和网络技术，按照教学工作的基本规律，把高等学校与本科教学工作密切相关的数据按照一定的逻辑关系组织起来，以数字化方式呈现出来，形成系统化的、反映高等学校教学运行状态的数据集。</w:t>
      </w:r>
    </w:p>
    <w:p w:rsidR="00C000BF" w:rsidRDefault="009943BB" w:rsidP="00A725F5">
      <w:pPr>
        <w:pStyle w:val="a4"/>
        <w:spacing w:before="0" w:beforeAutospacing="0" w:after="0" w:afterAutospacing="0"/>
        <w:ind w:firstLineChars="200" w:firstLine="560"/>
        <w:rPr>
          <w:rFonts w:hint="eastAsia"/>
          <w:sz w:val="28"/>
          <w:szCs w:val="28"/>
        </w:rPr>
      </w:pPr>
      <w:r w:rsidRPr="00A725F5">
        <w:rPr>
          <w:sz w:val="28"/>
          <w:szCs w:val="28"/>
        </w:rPr>
        <w:t>在结构设计上，遵循高等学校教学工作内在规律，按照教学投入、教学过程、教学效果的基本思路，组织教师、学生、条件、专业与课程、教学管理、教学效果等数据群组。</w:t>
      </w:r>
    </w:p>
    <w:p w:rsidR="009943BB" w:rsidRPr="00A725F5" w:rsidRDefault="009943BB" w:rsidP="00A725F5">
      <w:pPr>
        <w:pStyle w:val="a4"/>
        <w:spacing w:before="0" w:beforeAutospacing="0" w:after="0" w:afterAutospacing="0"/>
        <w:ind w:firstLineChars="200" w:firstLine="560"/>
        <w:rPr>
          <w:rFonts w:hint="eastAsia"/>
          <w:sz w:val="28"/>
          <w:szCs w:val="28"/>
        </w:rPr>
      </w:pPr>
      <w:r w:rsidRPr="00A725F5">
        <w:rPr>
          <w:sz w:val="28"/>
          <w:szCs w:val="28"/>
        </w:rPr>
        <w:t>在实现方式上，为便于采集，按照高校职能部门的分工特点，分解成师资队伍、教育教学、教育经费、教学科研仪器、教学条件、学生基本情况、学生课外活动、科研情况、学科建设九类数据。每类数据再分解为若干数据采集表，每个采集表包含若干数据采集项。</w:t>
      </w:r>
    </w:p>
    <w:p w:rsidR="00C000BF" w:rsidRPr="00C000BF" w:rsidRDefault="009943BB" w:rsidP="00C000BF">
      <w:pPr>
        <w:pStyle w:val="a4"/>
        <w:spacing w:before="0" w:beforeAutospacing="0" w:after="0" w:afterAutospacing="0"/>
        <w:ind w:firstLineChars="200" w:firstLine="562"/>
        <w:rPr>
          <w:rFonts w:hint="eastAsia"/>
          <w:b/>
          <w:color w:val="FF0000"/>
          <w:sz w:val="28"/>
          <w:szCs w:val="28"/>
          <w:u w:val="single"/>
        </w:rPr>
      </w:pPr>
      <w:r w:rsidRPr="00C000BF">
        <w:rPr>
          <w:b/>
          <w:color w:val="FF0000"/>
          <w:sz w:val="28"/>
          <w:szCs w:val="28"/>
          <w:u w:val="single"/>
        </w:rPr>
        <w:t>34</w:t>
      </w:r>
      <w:r w:rsidR="00C000BF" w:rsidRPr="00C000BF">
        <w:rPr>
          <w:rFonts w:hint="eastAsia"/>
          <w:b/>
          <w:color w:val="FF0000"/>
          <w:sz w:val="28"/>
          <w:szCs w:val="28"/>
          <w:u w:val="single"/>
        </w:rPr>
        <w:t>.</w:t>
      </w:r>
      <w:r w:rsidRPr="00C000BF">
        <w:rPr>
          <w:b/>
          <w:color w:val="FF0000"/>
          <w:sz w:val="28"/>
          <w:szCs w:val="28"/>
          <w:u w:val="single"/>
        </w:rPr>
        <w:t>高校教学基本状态数据库如何为学校、社会和政府以及评估工作服务?</w:t>
      </w:r>
    </w:p>
    <w:p w:rsidR="00C000BF" w:rsidRDefault="009943BB" w:rsidP="00A725F5">
      <w:pPr>
        <w:pStyle w:val="a4"/>
        <w:spacing w:before="0" w:beforeAutospacing="0" w:after="0" w:afterAutospacing="0"/>
        <w:ind w:firstLineChars="200" w:firstLine="560"/>
        <w:rPr>
          <w:rFonts w:hint="eastAsia"/>
          <w:sz w:val="28"/>
          <w:szCs w:val="28"/>
        </w:rPr>
      </w:pPr>
      <w:r w:rsidRPr="00A725F5">
        <w:rPr>
          <w:sz w:val="28"/>
          <w:szCs w:val="28"/>
        </w:rPr>
        <w:t>答：高校教学基本状态数据库(以下简称教学基本状态数据库)的设计思路是立足于建设国家高等教育教学基础数据，通过信息技术，促进具有中国特色高等教育质量保障体系的建立和完善。其功能主要体现在四个方面：</w:t>
      </w:r>
    </w:p>
    <w:p w:rsidR="00C000BF" w:rsidRDefault="009943BB" w:rsidP="00A725F5">
      <w:pPr>
        <w:pStyle w:val="a4"/>
        <w:spacing w:before="0" w:beforeAutospacing="0" w:after="0" w:afterAutospacing="0"/>
        <w:ind w:firstLineChars="200" w:firstLine="560"/>
        <w:rPr>
          <w:rFonts w:hint="eastAsia"/>
          <w:sz w:val="28"/>
          <w:szCs w:val="28"/>
        </w:rPr>
      </w:pPr>
      <w:r w:rsidRPr="00C000BF">
        <w:rPr>
          <w:color w:val="FF0000"/>
          <w:sz w:val="28"/>
          <w:szCs w:val="28"/>
          <w:u w:val="single"/>
        </w:rPr>
        <w:t>一是服务于学校</w:t>
      </w:r>
      <w:r w:rsidR="00C000BF">
        <w:rPr>
          <w:rFonts w:hint="eastAsia"/>
          <w:sz w:val="28"/>
          <w:szCs w:val="28"/>
        </w:rPr>
        <w:t>。</w:t>
      </w:r>
      <w:r w:rsidRPr="00A725F5">
        <w:rPr>
          <w:sz w:val="28"/>
          <w:szCs w:val="28"/>
        </w:rPr>
        <w:t>教学基本状态数据库促进广大高校提高教学管理的信息化程度，为高校自身教育质量状况监测提供服务。</w:t>
      </w:r>
    </w:p>
    <w:p w:rsidR="00C000BF" w:rsidRDefault="009943BB" w:rsidP="00A725F5">
      <w:pPr>
        <w:pStyle w:val="a4"/>
        <w:spacing w:before="0" w:beforeAutospacing="0" w:after="0" w:afterAutospacing="0"/>
        <w:ind w:firstLineChars="200" w:firstLine="560"/>
        <w:rPr>
          <w:rFonts w:hint="eastAsia"/>
          <w:sz w:val="28"/>
          <w:szCs w:val="28"/>
        </w:rPr>
      </w:pPr>
      <w:r w:rsidRPr="00C000BF">
        <w:rPr>
          <w:color w:val="FF0000"/>
          <w:sz w:val="28"/>
          <w:szCs w:val="28"/>
          <w:u w:val="single"/>
        </w:rPr>
        <w:lastRenderedPageBreak/>
        <w:t>二是服务于政府</w:t>
      </w:r>
      <w:r w:rsidR="00C000BF">
        <w:rPr>
          <w:rFonts w:hint="eastAsia"/>
          <w:sz w:val="28"/>
          <w:szCs w:val="28"/>
        </w:rPr>
        <w:t>。</w:t>
      </w:r>
      <w:r w:rsidRPr="00A725F5">
        <w:rPr>
          <w:sz w:val="28"/>
          <w:szCs w:val="28"/>
        </w:rPr>
        <w:t>教学基本状态数据库为各级教育行政部门提供高校教学工作有关信息，有助于教育行政部门对高等学校进行科学管理和常态监控，提高决策的可靠性。</w:t>
      </w:r>
    </w:p>
    <w:p w:rsidR="00C000BF" w:rsidRDefault="009943BB" w:rsidP="00A725F5">
      <w:pPr>
        <w:pStyle w:val="a4"/>
        <w:spacing w:before="0" w:beforeAutospacing="0" w:after="0" w:afterAutospacing="0"/>
        <w:ind w:firstLineChars="200" w:firstLine="560"/>
        <w:rPr>
          <w:rFonts w:hint="eastAsia"/>
          <w:sz w:val="28"/>
          <w:szCs w:val="28"/>
        </w:rPr>
      </w:pPr>
      <w:r w:rsidRPr="00C000BF">
        <w:rPr>
          <w:color w:val="FF0000"/>
          <w:sz w:val="28"/>
          <w:szCs w:val="28"/>
          <w:u w:val="single"/>
        </w:rPr>
        <w:t>三是服务于评估</w:t>
      </w:r>
      <w:r w:rsidR="00C000BF">
        <w:rPr>
          <w:rFonts w:hint="eastAsia"/>
          <w:sz w:val="28"/>
          <w:szCs w:val="28"/>
        </w:rPr>
        <w:t>。</w:t>
      </w:r>
      <w:r w:rsidRPr="00A725F5">
        <w:rPr>
          <w:sz w:val="28"/>
          <w:szCs w:val="28"/>
        </w:rPr>
        <w:t>为评估专家提供参评高校教学相关信息和教学基本状态数据分析报告，使评估过程简化，减轻学校准备材料负担，提高工作效率。</w:t>
      </w:r>
    </w:p>
    <w:p w:rsidR="009943BB" w:rsidRPr="00A725F5" w:rsidRDefault="009943BB" w:rsidP="00A725F5">
      <w:pPr>
        <w:pStyle w:val="a4"/>
        <w:spacing w:before="0" w:beforeAutospacing="0" w:after="0" w:afterAutospacing="0"/>
        <w:ind w:firstLineChars="200" w:firstLine="560"/>
        <w:rPr>
          <w:rFonts w:hint="eastAsia"/>
          <w:sz w:val="28"/>
          <w:szCs w:val="28"/>
        </w:rPr>
      </w:pPr>
      <w:r w:rsidRPr="00C000BF">
        <w:rPr>
          <w:color w:val="FF0000"/>
          <w:sz w:val="28"/>
          <w:szCs w:val="28"/>
          <w:u w:val="single"/>
        </w:rPr>
        <w:t>四是服务于社会</w:t>
      </w:r>
      <w:r w:rsidR="00C000BF">
        <w:rPr>
          <w:rFonts w:hint="eastAsia"/>
          <w:sz w:val="28"/>
          <w:szCs w:val="28"/>
        </w:rPr>
        <w:t>。</w:t>
      </w:r>
      <w:r w:rsidRPr="00A725F5">
        <w:rPr>
          <w:sz w:val="28"/>
          <w:szCs w:val="28"/>
        </w:rPr>
        <w:t>教学基本状态数据库的有关数据向社会公布，为社会公众提供高等教育质量信息资源，为社会公众了解高校教学工作提供服务，促进教育信息公开透明。</w:t>
      </w:r>
    </w:p>
    <w:p w:rsidR="00C000BF" w:rsidRPr="00C000BF" w:rsidRDefault="009943BB" w:rsidP="00C000BF">
      <w:pPr>
        <w:pStyle w:val="a4"/>
        <w:spacing w:before="0" w:beforeAutospacing="0" w:after="0" w:afterAutospacing="0"/>
        <w:ind w:firstLineChars="200" w:firstLine="562"/>
        <w:rPr>
          <w:rFonts w:hint="eastAsia"/>
          <w:b/>
          <w:sz w:val="28"/>
          <w:szCs w:val="28"/>
        </w:rPr>
      </w:pPr>
      <w:r w:rsidRPr="00C000BF">
        <w:rPr>
          <w:b/>
          <w:sz w:val="28"/>
          <w:szCs w:val="28"/>
        </w:rPr>
        <w:t>35</w:t>
      </w:r>
      <w:r w:rsidR="00C000BF" w:rsidRPr="00C000BF">
        <w:rPr>
          <w:rFonts w:hint="eastAsia"/>
          <w:b/>
          <w:sz w:val="28"/>
          <w:szCs w:val="28"/>
        </w:rPr>
        <w:t>.</w:t>
      </w:r>
      <w:r w:rsidRPr="00C000BF">
        <w:rPr>
          <w:b/>
          <w:sz w:val="28"/>
          <w:szCs w:val="28"/>
        </w:rPr>
        <w:t>合格评估的申诉与仲裁如何进行?</w:t>
      </w:r>
    </w:p>
    <w:p w:rsidR="009943BB" w:rsidRPr="00A725F5" w:rsidRDefault="009943BB" w:rsidP="00A725F5">
      <w:pPr>
        <w:pStyle w:val="a4"/>
        <w:spacing w:before="0" w:beforeAutospacing="0" w:after="0" w:afterAutospacing="0"/>
        <w:ind w:firstLineChars="200" w:firstLine="560"/>
        <w:rPr>
          <w:rFonts w:hint="eastAsia"/>
          <w:sz w:val="28"/>
          <w:szCs w:val="28"/>
        </w:rPr>
      </w:pPr>
      <w:r w:rsidRPr="00A725F5">
        <w:rPr>
          <w:sz w:val="28"/>
          <w:szCs w:val="28"/>
        </w:rPr>
        <w:t>答：参评学校如果对评估结论存有异议，可向评估专家委员会提出申诉，评估专家委员会根据委员会章程规则受理申诉，进行仲裁。</w:t>
      </w:r>
    </w:p>
    <w:p w:rsidR="00C000BF" w:rsidRPr="00C000BF" w:rsidRDefault="009943BB" w:rsidP="00C000BF">
      <w:pPr>
        <w:pStyle w:val="a4"/>
        <w:spacing w:before="0" w:beforeAutospacing="0" w:after="0" w:afterAutospacing="0"/>
        <w:ind w:firstLineChars="200" w:firstLine="562"/>
        <w:rPr>
          <w:rFonts w:hint="eastAsia"/>
          <w:b/>
          <w:sz w:val="28"/>
          <w:szCs w:val="28"/>
        </w:rPr>
      </w:pPr>
      <w:r w:rsidRPr="00C000BF">
        <w:rPr>
          <w:b/>
          <w:sz w:val="28"/>
          <w:szCs w:val="28"/>
        </w:rPr>
        <w:t>36</w:t>
      </w:r>
      <w:r w:rsidR="00C000BF" w:rsidRPr="00C000BF">
        <w:rPr>
          <w:rFonts w:hint="eastAsia"/>
          <w:b/>
          <w:sz w:val="28"/>
          <w:szCs w:val="28"/>
        </w:rPr>
        <w:t>.</w:t>
      </w:r>
      <w:r w:rsidRPr="00C000BF">
        <w:rPr>
          <w:b/>
          <w:sz w:val="28"/>
          <w:szCs w:val="28"/>
        </w:rPr>
        <w:t>国家为什么要设立评估专项经费?</w:t>
      </w:r>
    </w:p>
    <w:p w:rsidR="009943BB" w:rsidRPr="00A725F5" w:rsidRDefault="009943BB" w:rsidP="00A725F5">
      <w:pPr>
        <w:pStyle w:val="a4"/>
        <w:spacing w:before="0" w:beforeAutospacing="0" w:after="0" w:afterAutospacing="0"/>
        <w:ind w:firstLineChars="200" w:firstLine="560"/>
        <w:rPr>
          <w:sz w:val="28"/>
          <w:szCs w:val="28"/>
        </w:rPr>
      </w:pPr>
      <w:r w:rsidRPr="00A725F5">
        <w:rPr>
          <w:sz w:val="28"/>
          <w:szCs w:val="28"/>
        </w:rPr>
        <w:t>答：为保证评估的公正性和独立性，国家设立评估专项经费。</w:t>
      </w:r>
      <w:r w:rsidRPr="00C000BF">
        <w:rPr>
          <w:color w:val="FF0000"/>
          <w:sz w:val="28"/>
          <w:szCs w:val="28"/>
          <w:u w:val="single"/>
        </w:rPr>
        <w:t>专家组评估考察所有费用(含培训费、交通费、食宿费、评审费、材料费、通讯费等)皆由国家评估专项经费列支，学校不承担相关经费开支</w:t>
      </w:r>
      <w:r w:rsidRPr="00A725F5">
        <w:rPr>
          <w:sz w:val="28"/>
          <w:szCs w:val="28"/>
        </w:rPr>
        <w:t>。</w:t>
      </w:r>
    </w:p>
    <w:sectPr w:rsidR="009943BB" w:rsidRPr="00A72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4C53"/>
    <w:rsid w:val="00013A10"/>
    <w:rsid w:val="000142C2"/>
    <w:rsid w:val="00035ADB"/>
    <w:rsid w:val="000370AD"/>
    <w:rsid w:val="00041CB5"/>
    <w:rsid w:val="000447FE"/>
    <w:rsid w:val="000606D3"/>
    <w:rsid w:val="0006242D"/>
    <w:rsid w:val="000860CE"/>
    <w:rsid w:val="00095B24"/>
    <w:rsid w:val="000C63E6"/>
    <w:rsid w:val="000D0DDE"/>
    <w:rsid w:val="000D558C"/>
    <w:rsid w:val="000D67FF"/>
    <w:rsid w:val="000E7D60"/>
    <w:rsid w:val="000F01B3"/>
    <w:rsid w:val="000F718D"/>
    <w:rsid w:val="001004E2"/>
    <w:rsid w:val="001041E4"/>
    <w:rsid w:val="0010744A"/>
    <w:rsid w:val="00117C15"/>
    <w:rsid w:val="00135FA3"/>
    <w:rsid w:val="00140FE6"/>
    <w:rsid w:val="001435CC"/>
    <w:rsid w:val="0014794A"/>
    <w:rsid w:val="0015421E"/>
    <w:rsid w:val="00157D5F"/>
    <w:rsid w:val="00161603"/>
    <w:rsid w:val="00167FD5"/>
    <w:rsid w:val="00197369"/>
    <w:rsid w:val="001A7F55"/>
    <w:rsid w:val="001B1486"/>
    <w:rsid w:val="001B6FE7"/>
    <w:rsid w:val="001C01B1"/>
    <w:rsid w:val="001D3A74"/>
    <w:rsid w:val="001D6CDE"/>
    <w:rsid w:val="001E16CA"/>
    <w:rsid w:val="00200DE0"/>
    <w:rsid w:val="0020114D"/>
    <w:rsid w:val="00204FEF"/>
    <w:rsid w:val="00210E69"/>
    <w:rsid w:val="00214ECE"/>
    <w:rsid w:val="00215D3D"/>
    <w:rsid w:val="002247D7"/>
    <w:rsid w:val="00246E8B"/>
    <w:rsid w:val="00250053"/>
    <w:rsid w:val="002547D3"/>
    <w:rsid w:val="00257576"/>
    <w:rsid w:val="00267634"/>
    <w:rsid w:val="002710E6"/>
    <w:rsid w:val="00293981"/>
    <w:rsid w:val="0029570B"/>
    <w:rsid w:val="002B055C"/>
    <w:rsid w:val="002B44C4"/>
    <w:rsid w:val="002B606C"/>
    <w:rsid w:val="002C0767"/>
    <w:rsid w:val="002C560C"/>
    <w:rsid w:val="002F20B7"/>
    <w:rsid w:val="00307027"/>
    <w:rsid w:val="003078A2"/>
    <w:rsid w:val="00307A42"/>
    <w:rsid w:val="003109B1"/>
    <w:rsid w:val="0032473D"/>
    <w:rsid w:val="003252AC"/>
    <w:rsid w:val="00326C36"/>
    <w:rsid w:val="0033300D"/>
    <w:rsid w:val="00336550"/>
    <w:rsid w:val="00341DD1"/>
    <w:rsid w:val="00345967"/>
    <w:rsid w:val="0034682E"/>
    <w:rsid w:val="003471E0"/>
    <w:rsid w:val="00350A4F"/>
    <w:rsid w:val="003523BE"/>
    <w:rsid w:val="00361F6E"/>
    <w:rsid w:val="0037362D"/>
    <w:rsid w:val="003838B1"/>
    <w:rsid w:val="003B1234"/>
    <w:rsid w:val="003C4B24"/>
    <w:rsid w:val="003C742B"/>
    <w:rsid w:val="003E08AA"/>
    <w:rsid w:val="003E2E62"/>
    <w:rsid w:val="00403670"/>
    <w:rsid w:val="004067AF"/>
    <w:rsid w:val="004070EE"/>
    <w:rsid w:val="00417295"/>
    <w:rsid w:val="00434196"/>
    <w:rsid w:val="00447531"/>
    <w:rsid w:val="00451454"/>
    <w:rsid w:val="00454AD0"/>
    <w:rsid w:val="00464D23"/>
    <w:rsid w:val="00470116"/>
    <w:rsid w:val="0047604A"/>
    <w:rsid w:val="00484B4F"/>
    <w:rsid w:val="00486EAD"/>
    <w:rsid w:val="00487807"/>
    <w:rsid w:val="004A29B5"/>
    <w:rsid w:val="004A3FF4"/>
    <w:rsid w:val="004B27DF"/>
    <w:rsid w:val="004B5B7E"/>
    <w:rsid w:val="004C7861"/>
    <w:rsid w:val="004D78FD"/>
    <w:rsid w:val="004E77CA"/>
    <w:rsid w:val="004F0D05"/>
    <w:rsid w:val="00506AC7"/>
    <w:rsid w:val="0051054F"/>
    <w:rsid w:val="00515269"/>
    <w:rsid w:val="00521822"/>
    <w:rsid w:val="00522808"/>
    <w:rsid w:val="00523889"/>
    <w:rsid w:val="00547D94"/>
    <w:rsid w:val="00551510"/>
    <w:rsid w:val="00564673"/>
    <w:rsid w:val="0056668C"/>
    <w:rsid w:val="00571EDC"/>
    <w:rsid w:val="005C6ED9"/>
    <w:rsid w:val="005D7E7A"/>
    <w:rsid w:val="005E2F2F"/>
    <w:rsid w:val="005E3AAE"/>
    <w:rsid w:val="005E53FE"/>
    <w:rsid w:val="00604E34"/>
    <w:rsid w:val="00605BCF"/>
    <w:rsid w:val="006101C9"/>
    <w:rsid w:val="006459A1"/>
    <w:rsid w:val="00647013"/>
    <w:rsid w:val="00660B80"/>
    <w:rsid w:val="006673FA"/>
    <w:rsid w:val="00675901"/>
    <w:rsid w:val="00676580"/>
    <w:rsid w:val="00686F97"/>
    <w:rsid w:val="00695A77"/>
    <w:rsid w:val="00695CF8"/>
    <w:rsid w:val="006A5569"/>
    <w:rsid w:val="006A6091"/>
    <w:rsid w:val="006A7402"/>
    <w:rsid w:val="006C0563"/>
    <w:rsid w:val="006C0A4D"/>
    <w:rsid w:val="006C159D"/>
    <w:rsid w:val="006E4C3E"/>
    <w:rsid w:val="006E6779"/>
    <w:rsid w:val="006F1744"/>
    <w:rsid w:val="006F6639"/>
    <w:rsid w:val="006F6F22"/>
    <w:rsid w:val="00702064"/>
    <w:rsid w:val="0070439D"/>
    <w:rsid w:val="0071022A"/>
    <w:rsid w:val="007636F3"/>
    <w:rsid w:val="0077108A"/>
    <w:rsid w:val="007716E6"/>
    <w:rsid w:val="00775AA5"/>
    <w:rsid w:val="00785405"/>
    <w:rsid w:val="00785574"/>
    <w:rsid w:val="00786D65"/>
    <w:rsid w:val="007A2945"/>
    <w:rsid w:val="007B180C"/>
    <w:rsid w:val="007C2153"/>
    <w:rsid w:val="007C53AE"/>
    <w:rsid w:val="007E0084"/>
    <w:rsid w:val="007E09C4"/>
    <w:rsid w:val="007F3288"/>
    <w:rsid w:val="008125B2"/>
    <w:rsid w:val="00823B1B"/>
    <w:rsid w:val="008339BB"/>
    <w:rsid w:val="00841C06"/>
    <w:rsid w:val="00861916"/>
    <w:rsid w:val="0086529F"/>
    <w:rsid w:val="00866D26"/>
    <w:rsid w:val="00881963"/>
    <w:rsid w:val="008A3E60"/>
    <w:rsid w:val="008B6F62"/>
    <w:rsid w:val="008E4B04"/>
    <w:rsid w:val="008F59A4"/>
    <w:rsid w:val="009204B5"/>
    <w:rsid w:val="00921D0A"/>
    <w:rsid w:val="00927A41"/>
    <w:rsid w:val="00960D6E"/>
    <w:rsid w:val="00965479"/>
    <w:rsid w:val="00974304"/>
    <w:rsid w:val="00986E5A"/>
    <w:rsid w:val="00987261"/>
    <w:rsid w:val="009943BB"/>
    <w:rsid w:val="00995CED"/>
    <w:rsid w:val="00997100"/>
    <w:rsid w:val="009A0CBD"/>
    <w:rsid w:val="009B5F33"/>
    <w:rsid w:val="009B6872"/>
    <w:rsid w:val="009D5561"/>
    <w:rsid w:val="009D6DC3"/>
    <w:rsid w:val="009E41D8"/>
    <w:rsid w:val="009E5798"/>
    <w:rsid w:val="009F6712"/>
    <w:rsid w:val="00A00E66"/>
    <w:rsid w:val="00A1562A"/>
    <w:rsid w:val="00A15968"/>
    <w:rsid w:val="00A206A6"/>
    <w:rsid w:val="00A21008"/>
    <w:rsid w:val="00A25527"/>
    <w:rsid w:val="00A35962"/>
    <w:rsid w:val="00A36229"/>
    <w:rsid w:val="00A45CD6"/>
    <w:rsid w:val="00A514AE"/>
    <w:rsid w:val="00A51B31"/>
    <w:rsid w:val="00A550B6"/>
    <w:rsid w:val="00A725F5"/>
    <w:rsid w:val="00A83F6D"/>
    <w:rsid w:val="00A905FE"/>
    <w:rsid w:val="00AD10C5"/>
    <w:rsid w:val="00AE727E"/>
    <w:rsid w:val="00AF79BB"/>
    <w:rsid w:val="00B01672"/>
    <w:rsid w:val="00B033D2"/>
    <w:rsid w:val="00B13D7A"/>
    <w:rsid w:val="00B22F98"/>
    <w:rsid w:val="00B31A6A"/>
    <w:rsid w:val="00B3234B"/>
    <w:rsid w:val="00B33865"/>
    <w:rsid w:val="00B35CB3"/>
    <w:rsid w:val="00B476A3"/>
    <w:rsid w:val="00B62778"/>
    <w:rsid w:val="00B6540B"/>
    <w:rsid w:val="00B65A4E"/>
    <w:rsid w:val="00B66051"/>
    <w:rsid w:val="00B7242D"/>
    <w:rsid w:val="00B912FC"/>
    <w:rsid w:val="00B917C7"/>
    <w:rsid w:val="00BA536F"/>
    <w:rsid w:val="00BA6825"/>
    <w:rsid w:val="00BB2E47"/>
    <w:rsid w:val="00BC0310"/>
    <w:rsid w:val="00BC333E"/>
    <w:rsid w:val="00BD7E99"/>
    <w:rsid w:val="00BF1834"/>
    <w:rsid w:val="00BF4A81"/>
    <w:rsid w:val="00C000BF"/>
    <w:rsid w:val="00C00333"/>
    <w:rsid w:val="00C07068"/>
    <w:rsid w:val="00C079BC"/>
    <w:rsid w:val="00C11C8F"/>
    <w:rsid w:val="00C23AA0"/>
    <w:rsid w:val="00C2453B"/>
    <w:rsid w:val="00C24B8B"/>
    <w:rsid w:val="00C330CB"/>
    <w:rsid w:val="00C47768"/>
    <w:rsid w:val="00C61821"/>
    <w:rsid w:val="00C62ADD"/>
    <w:rsid w:val="00C631F4"/>
    <w:rsid w:val="00C67EE2"/>
    <w:rsid w:val="00C75BB9"/>
    <w:rsid w:val="00C86E5B"/>
    <w:rsid w:val="00C90179"/>
    <w:rsid w:val="00CB2C59"/>
    <w:rsid w:val="00CC6C2B"/>
    <w:rsid w:val="00CD04EB"/>
    <w:rsid w:val="00CD1A5D"/>
    <w:rsid w:val="00CD5EB6"/>
    <w:rsid w:val="00CD6E55"/>
    <w:rsid w:val="00CF2B26"/>
    <w:rsid w:val="00D124B1"/>
    <w:rsid w:val="00D23624"/>
    <w:rsid w:val="00D251FD"/>
    <w:rsid w:val="00D319F4"/>
    <w:rsid w:val="00D41483"/>
    <w:rsid w:val="00D458D4"/>
    <w:rsid w:val="00D547B8"/>
    <w:rsid w:val="00D57EB1"/>
    <w:rsid w:val="00D632CD"/>
    <w:rsid w:val="00D91378"/>
    <w:rsid w:val="00D9348D"/>
    <w:rsid w:val="00D9467D"/>
    <w:rsid w:val="00DA3EBA"/>
    <w:rsid w:val="00DA42D7"/>
    <w:rsid w:val="00DA43DB"/>
    <w:rsid w:val="00DA63CA"/>
    <w:rsid w:val="00DB0182"/>
    <w:rsid w:val="00DC0A3B"/>
    <w:rsid w:val="00DD57F2"/>
    <w:rsid w:val="00DF3272"/>
    <w:rsid w:val="00E0697D"/>
    <w:rsid w:val="00E17C63"/>
    <w:rsid w:val="00E20477"/>
    <w:rsid w:val="00E351DA"/>
    <w:rsid w:val="00E47A61"/>
    <w:rsid w:val="00E50907"/>
    <w:rsid w:val="00E6218A"/>
    <w:rsid w:val="00E65AB6"/>
    <w:rsid w:val="00E7401F"/>
    <w:rsid w:val="00E86D95"/>
    <w:rsid w:val="00E94897"/>
    <w:rsid w:val="00E97116"/>
    <w:rsid w:val="00EA6ECB"/>
    <w:rsid w:val="00EC3939"/>
    <w:rsid w:val="00EC6605"/>
    <w:rsid w:val="00EC74F8"/>
    <w:rsid w:val="00EC7787"/>
    <w:rsid w:val="00ED113C"/>
    <w:rsid w:val="00ED21A9"/>
    <w:rsid w:val="00EF2053"/>
    <w:rsid w:val="00F05D15"/>
    <w:rsid w:val="00F15E58"/>
    <w:rsid w:val="00F16531"/>
    <w:rsid w:val="00F42D9D"/>
    <w:rsid w:val="00F44801"/>
    <w:rsid w:val="00F44C53"/>
    <w:rsid w:val="00F52C30"/>
    <w:rsid w:val="00F55130"/>
    <w:rsid w:val="00F63D71"/>
    <w:rsid w:val="00F63E20"/>
    <w:rsid w:val="00F72519"/>
    <w:rsid w:val="00F74E75"/>
    <w:rsid w:val="00F75867"/>
    <w:rsid w:val="00F818E1"/>
    <w:rsid w:val="00F8256A"/>
    <w:rsid w:val="00F86F20"/>
    <w:rsid w:val="00FA4548"/>
    <w:rsid w:val="00FB1652"/>
    <w:rsid w:val="00FC4EEF"/>
    <w:rsid w:val="00FC7F8A"/>
    <w:rsid w:val="00FD12B1"/>
    <w:rsid w:val="00FD70FF"/>
    <w:rsid w:val="00FE41C2"/>
    <w:rsid w:val="00FE5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F44C53"/>
    <w:rPr>
      <w:strike w:val="0"/>
      <w:dstrike w:val="0"/>
      <w:color w:val="4D4D4D"/>
      <w:sz w:val="18"/>
      <w:szCs w:val="18"/>
      <w:u w:val="none"/>
      <w:effect w:val="none"/>
    </w:rPr>
  </w:style>
  <w:style w:type="paragraph" w:styleId="a4">
    <w:name w:val="Normal (Web)"/>
    <w:basedOn w:val="a"/>
    <w:rsid w:val="00F44C53"/>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rsid w:val="00B65A4E"/>
    <w:pPr>
      <w:widowControl/>
      <w:spacing w:before="100" w:beforeAutospacing="1" w:after="100" w:afterAutospacing="1"/>
      <w:jc w:val="left"/>
    </w:pPr>
    <w:rPr>
      <w:rFonts w:ascii="宋体" w:hAnsi="宋体" w:cs="宋体"/>
      <w:kern w:val="0"/>
      <w:sz w:val="24"/>
    </w:rPr>
  </w:style>
  <w:style w:type="paragraph" w:customStyle="1" w:styleId="reader-word-layerreader-word-s1-16">
    <w:name w:val="reader-word-layer reader-word-s1-16"/>
    <w:basedOn w:val="a"/>
    <w:rsid w:val="00B65A4E"/>
    <w:pPr>
      <w:widowControl/>
      <w:spacing w:before="100" w:beforeAutospacing="1" w:after="100" w:afterAutospacing="1"/>
      <w:jc w:val="left"/>
    </w:pPr>
    <w:rPr>
      <w:rFonts w:ascii="宋体" w:hAnsi="宋体" w:cs="宋体"/>
      <w:kern w:val="0"/>
      <w:sz w:val="24"/>
    </w:rPr>
  </w:style>
  <w:style w:type="character" w:styleId="a5">
    <w:name w:val="FollowedHyperlink"/>
    <w:basedOn w:val="a0"/>
    <w:rsid w:val="00C00333"/>
    <w:rPr>
      <w:color w:val="0000FF"/>
      <w:u w:val="single"/>
    </w:rPr>
  </w:style>
</w:styles>
</file>

<file path=word/webSettings.xml><?xml version="1.0" encoding="utf-8"?>
<w:webSettings xmlns:r="http://schemas.openxmlformats.org/officeDocument/2006/relationships" xmlns:w="http://schemas.openxmlformats.org/wordprocessingml/2006/main">
  <w:divs>
    <w:div w:id="552473819">
      <w:bodyDiv w:val="1"/>
      <w:marLeft w:val="0"/>
      <w:marRight w:val="0"/>
      <w:marTop w:val="100"/>
      <w:marBottom w:val="100"/>
      <w:divBdr>
        <w:top w:val="none" w:sz="0" w:space="0" w:color="auto"/>
        <w:left w:val="none" w:sz="0" w:space="0" w:color="auto"/>
        <w:bottom w:val="none" w:sz="0" w:space="0" w:color="auto"/>
        <w:right w:val="none" w:sz="0" w:space="0" w:color="auto"/>
      </w:divBdr>
      <w:divsChild>
        <w:div w:id="344401280">
          <w:marLeft w:val="0"/>
          <w:marRight w:val="0"/>
          <w:marTop w:val="0"/>
          <w:marBottom w:val="0"/>
          <w:divBdr>
            <w:top w:val="none" w:sz="0" w:space="0" w:color="auto"/>
            <w:left w:val="none" w:sz="0" w:space="0" w:color="auto"/>
            <w:bottom w:val="none" w:sz="0" w:space="0" w:color="auto"/>
            <w:right w:val="none" w:sz="0" w:space="0" w:color="auto"/>
          </w:divBdr>
          <w:divsChild>
            <w:div w:id="1219047161">
              <w:marLeft w:val="0"/>
              <w:marRight w:val="0"/>
              <w:marTop w:val="0"/>
              <w:marBottom w:val="0"/>
              <w:divBdr>
                <w:top w:val="none" w:sz="0" w:space="0" w:color="auto"/>
                <w:left w:val="none" w:sz="0" w:space="0" w:color="auto"/>
                <w:bottom w:val="none" w:sz="0" w:space="0" w:color="auto"/>
                <w:right w:val="none" w:sz="0" w:space="0" w:color="auto"/>
              </w:divBdr>
              <w:divsChild>
                <w:div w:id="1326201325">
                  <w:marLeft w:val="0"/>
                  <w:marRight w:val="0"/>
                  <w:marTop w:val="0"/>
                  <w:marBottom w:val="0"/>
                  <w:divBdr>
                    <w:top w:val="none" w:sz="0" w:space="0" w:color="auto"/>
                    <w:left w:val="none" w:sz="0" w:space="0" w:color="auto"/>
                    <w:bottom w:val="none" w:sz="0" w:space="0" w:color="auto"/>
                    <w:right w:val="none" w:sz="0" w:space="0" w:color="auto"/>
                  </w:divBdr>
                  <w:divsChild>
                    <w:div w:id="1152909864">
                      <w:marLeft w:val="0"/>
                      <w:marRight w:val="0"/>
                      <w:marTop w:val="100"/>
                      <w:marBottom w:val="0"/>
                      <w:divBdr>
                        <w:top w:val="none" w:sz="0" w:space="0" w:color="auto"/>
                        <w:left w:val="none" w:sz="0" w:space="0" w:color="auto"/>
                        <w:bottom w:val="none" w:sz="0" w:space="0" w:color="auto"/>
                        <w:right w:val="none" w:sz="0" w:space="0" w:color="auto"/>
                      </w:divBdr>
                      <w:divsChild>
                        <w:div w:id="1036350357">
                          <w:marLeft w:val="0"/>
                          <w:marRight w:val="0"/>
                          <w:marTop w:val="0"/>
                          <w:marBottom w:val="0"/>
                          <w:divBdr>
                            <w:top w:val="none" w:sz="0" w:space="0" w:color="auto"/>
                            <w:left w:val="none" w:sz="0" w:space="0" w:color="auto"/>
                            <w:bottom w:val="none" w:sz="0" w:space="0" w:color="auto"/>
                            <w:right w:val="none" w:sz="0" w:space="0" w:color="auto"/>
                          </w:divBdr>
                          <w:divsChild>
                            <w:div w:id="117191335">
                              <w:marLeft w:val="0"/>
                              <w:marRight w:val="0"/>
                              <w:marTop w:val="0"/>
                              <w:marBottom w:val="0"/>
                              <w:divBdr>
                                <w:top w:val="none" w:sz="0" w:space="0" w:color="auto"/>
                                <w:left w:val="none" w:sz="0" w:space="0" w:color="auto"/>
                                <w:bottom w:val="none" w:sz="0" w:space="0" w:color="auto"/>
                                <w:right w:val="none" w:sz="0" w:space="0" w:color="auto"/>
                              </w:divBdr>
                              <w:divsChild>
                                <w:div w:id="2109765680">
                                  <w:marLeft w:val="0"/>
                                  <w:marRight w:val="0"/>
                                  <w:marTop w:val="0"/>
                                  <w:marBottom w:val="0"/>
                                  <w:divBdr>
                                    <w:top w:val="none" w:sz="0" w:space="0" w:color="auto"/>
                                    <w:left w:val="none" w:sz="0" w:space="0" w:color="auto"/>
                                    <w:bottom w:val="none" w:sz="0" w:space="0" w:color="auto"/>
                                    <w:right w:val="none" w:sz="0" w:space="0" w:color="auto"/>
                                  </w:divBdr>
                                  <w:divsChild>
                                    <w:div w:id="1180119210">
                                      <w:marLeft w:val="0"/>
                                      <w:marRight w:val="0"/>
                                      <w:marTop w:val="0"/>
                                      <w:marBottom w:val="0"/>
                                      <w:divBdr>
                                        <w:top w:val="none" w:sz="0" w:space="0" w:color="auto"/>
                                        <w:left w:val="none" w:sz="0" w:space="0" w:color="auto"/>
                                        <w:bottom w:val="none" w:sz="0" w:space="0" w:color="auto"/>
                                        <w:right w:val="none" w:sz="0" w:space="0" w:color="auto"/>
                                      </w:divBdr>
                                      <w:divsChild>
                                        <w:div w:id="1447847398">
                                          <w:marLeft w:val="0"/>
                                          <w:marRight w:val="0"/>
                                          <w:marTop w:val="0"/>
                                          <w:marBottom w:val="0"/>
                                          <w:divBdr>
                                            <w:top w:val="none" w:sz="0" w:space="0" w:color="auto"/>
                                            <w:left w:val="none" w:sz="0" w:space="0" w:color="auto"/>
                                            <w:bottom w:val="none" w:sz="0" w:space="0" w:color="auto"/>
                                            <w:right w:val="none" w:sz="0" w:space="0" w:color="auto"/>
                                          </w:divBdr>
                                          <w:divsChild>
                                            <w:div w:id="456919043">
                                              <w:marLeft w:val="0"/>
                                              <w:marRight w:val="0"/>
                                              <w:marTop w:val="0"/>
                                              <w:marBottom w:val="0"/>
                                              <w:divBdr>
                                                <w:top w:val="none" w:sz="0" w:space="0" w:color="auto"/>
                                                <w:left w:val="none" w:sz="0" w:space="0" w:color="auto"/>
                                                <w:bottom w:val="none" w:sz="0" w:space="0" w:color="auto"/>
                                                <w:right w:val="none" w:sz="0" w:space="0" w:color="auto"/>
                                              </w:divBdr>
                                              <w:divsChild>
                                                <w:div w:id="947201718">
                                                  <w:marLeft w:val="0"/>
                                                  <w:marRight w:val="0"/>
                                                  <w:marTop w:val="0"/>
                                                  <w:marBottom w:val="0"/>
                                                  <w:divBdr>
                                                    <w:top w:val="none" w:sz="0" w:space="0" w:color="auto"/>
                                                    <w:left w:val="none" w:sz="0" w:space="0" w:color="auto"/>
                                                    <w:bottom w:val="none" w:sz="0" w:space="0" w:color="auto"/>
                                                    <w:right w:val="none" w:sz="0" w:space="0" w:color="auto"/>
                                                  </w:divBdr>
                                                  <w:divsChild>
                                                    <w:div w:id="619990276">
                                                      <w:marLeft w:val="0"/>
                                                      <w:marRight w:val="0"/>
                                                      <w:marTop w:val="0"/>
                                                      <w:marBottom w:val="0"/>
                                                      <w:divBdr>
                                                        <w:top w:val="none" w:sz="0" w:space="0" w:color="auto"/>
                                                        <w:left w:val="none" w:sz="0" w:space="0" w:color="auto"/>
                                                        <w:bottom w:val="none" w:sz="0" w:space="0" w:color="auto"/>
                                                        <w:right w:val="none" w:sz="0" w:space="0" w:color="auto"/>
                                                      </w:divBdr>
                                                      <w:divsChild>
                                                        <w:div w:id="71050096">
                                                          <w:marLeft w:val="0"/>
                                                          <w:marRight w:val="0"/>
                                                          <w:marTop w:val="0"/>
                                                          <w:marBottom w:val="0"/>
                                                          <w:divBdr>
                                                            <w:top w:val="none" w:sz="0" w:space="0" w:color="auto"/>
                                                            <w:left w:val="none" w:sz="0" w:space="0" w:color="auto"/>
                                                            <w:bottom w:val="none" w:sz="0" w:space="0" w:color="auto"/>
                                                            <w:right w:val="none" w:sz="0" w:space="0" w:color="auto"/>
                                                          </w:divBdr>
                                                          <w:divsChild>
                                                            <w:div w:id="575089353">
                                                              <w:marLeft w:val="0"/>
                                                              <w:marRight w:val="0"/>
                                                              <w:marTop w:val="0"/>
                                                              <w:marBottom w:val="0"/>
                                                              <w:divBdr>
                                                                <w:top w:val="none" w:sz="0" w:space="0" w:color="auto"/>
                                                                <w:left w:val="none" w:sz="0" w:space="0" w:color="auto"/>
                                                                <w:bottom w:val="none" w:sz="0" w:space="0" w:color="auto"/>
                                                                <w:right w:val="none" w:sz="0" w:space="0" w:color="auto"/>
                                                              </w:divBdr>
                                                              <w:divsChild>
                                                                <w:div w:id="775488069">
                                                                  <w:marLeft w:val="0"/>
                                                                  <w:marRight w:val="0"/>
                                                                  <w:marTop w:val="0"/>
                                                                  <w:marBottom w:val="0"/>
                                                                  <w:divBdr>
                                                                    <w:top w:val="none" w:sz="0" w:space="0" w:color="auto"/>
                                                                    <w:left w:val="none" w:sz="0" w:space="0" w:color="auto"/>
                                                                    <w:bottom w:val="none" w:sz="0" w:space="0" w:color="auto"/>
                                                                    <w:right w:val="none" w:sz="0" w:space="0" w:color="auto"/>
                                                                  </w:divBdr>
                                                                  <w:divsChild>
                                                                    <w:div w:id="221717624">
                                                                      <w:marLeft w:val="0"/>
                                                                      <w:marRight w:val="0"/>
                                                                      <w:marTop w:val="0"/>
                                                                      <w:marBottom w:val="0"/>
                                                                      <w:divBdr>
                                                                        <w:top w:val="none" w:sz="0" w:space="0" w:color="auto"/>
                                                                        <w:left w:val="none" w:sz="0" w:space="0" w:color="auto"/>
                                                                        <w:bottom w:val="none" w:sz="0" w:space="0" w:color="auto"/>
                                                                        <w:right w:val="none" w:sz="0" w:space="0" w:color="auto"/>
                                                                      </w:divBdr>
                                                                      <w:divsChild>
                                                                        <w:div w:id="469175140">
                                                                          <w:marLeft w:val="0"/>
                                                                          <w:marRight w:val="0"/>
                                                                          <w:marTop w:val="0"/>
                                                                          <w:marBottom w:val="0"/>
                                                                          <w:divBdr>
                                                                            <w:top w:val="none" w:sz="0" w:space="0" w:color="auto"/>
                                                                            <w:left w:val="none" w:sz="0" w:space="0" w:color="auto"/>
                                                                            <w:bottom w:val="none" w:sz="0" w:space="0" w:color="auto"/>
                                                                            <w:right w:val="none" w:sz="0" w:space="0" w:color="auto"/>
                                                                          </w:divBdr>
                                                                          <w:divsChild>
                                                                            <w:div w:id="18468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783036">
      <w:bodyDiv w:val="1"/>
      <w:marLeft w:val="0"/>
      <w:marRight w:val="0"/>
      <w:marTop w:val="0"/>
      <w:marBottom w:val="0"/>
      <w:divBdr>
        <w:top w:val="none" w:sz="0" w:space="0" w:color="auto"/>
        <w:left w:val="none" w:sz="0" w:space="0" w:color="auto"/>
        <w:bottom w:val="none" w:sz="0" w:space="0" w:color="auto"/>
        <w:right w:val="none" w:sz="0" w:space="0" w:color="auto"/>
      </w:divBdr>
      <w:divsChild>
        <w:div w:id="490213701">
          <w:marLeft w:val="0"/>
          <w:marRight w:val="0"/>
          <w:marTop w:val="0"/>
          <w:marBottom w:val="0"/>
          <w:divBdr>
            <w:top w:val="none" w:sz="0" w:space="0" w:color="auto"/>
            <w:left w:val="none" w:sz="0" w:space="0" w:color="auto"/>
            <w:bottom w:val="none" w:sz="0" w:space="0" w:color="auto"/>
            <w:right w:val="none" w:sz="0" w:space="0" w:color="auto"/>
          </w:divBdr>
          <w:divsChild>
            <w:div w:id="17776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91pinggu.com/article/pingguwenjian/guojia/2012/0503/2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1pinggu.com/article/pingguwenjian/guojia/2012/0503/210.html" TargetMode="External"/><Relationship Id="rId5" Type="http://schemas.openxmlformats.org/officeDocument/2006/relationships/hyperlink" Target="http://www.91pinggu.com/article/pingguwenjian/guojia/2012/0503/209.html" TargetMode="External"/><Relationship Id="rId4" Type="http://schemas.openxmlformats.org/officeDocument/2006/relationships/hyperlink" Target="http://www.91pinggu.com/article/pingguwenjian/guojia/2012/0503/208.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2030</Words>
  <Characters>11571</Characters>
  <Application>Microsoft Office Word</Application>
  <DocSecurity>4</DocSecurity>
  <Lines>96</Lines>
  <Paragraphs>27</Paragraphs>
  <ScaleCrop>false</ScaleCrop>
  <Company>四川民族学院</Company>
  <LinksUpToDate>false</LinksUpToDate>
  <CharactersWithSpaces>13574</CharactersWithSpaces>
  <SharedDoc>false</SharedDoc>
  <HLinks>
    <vt:vector size="24" baseType="variant">
      <vt:variant>
        <vt:i4>3473512</vt:i4>
      </vt:variant>
      <vt:variant>
        <vt:i4>9</vt:i4>
      </vt:variant>
      <vt:variant>
        <vt:i4>0</vt:i4>
      </vt:variant>
      <vt:variant>
        <vt:i4>5</vt:i4>
      </vt:variant>
      <vt:variant>
        <vt:lpwstr>http://www.91pinggu.com/article/pingguwenjian/guojia/2012/0503/211.html</vt:lpwstr>
      </vt:variant>
      <vt:variant>
        <vt:lpwstr/>
      </vt:variant>
      <vt:variant>
        <vt:i4>3407976</vt:i4>
      </vt:variant>
      <vt:variant>
        <vt:i4>6</vt:i4>
      </vt:variant>
      <vt:variant>
        <vt:i4>0</vt:i4>
      </vt:variant>
      <vt:variant>
        <vt:i4>5</vt:i4>
      </vt:variant>
      <vt:variant>
        <vt:lpwstr>http://www.91pinggu.com/article/pingguwenjian/guojia/2012/0503/210.html</vt:lpwstr>
      </vt:variant>
      <vt:variant>
        <vt:lpwstr/>
      </vt:variant>
      <vt:variant>
        <vt:i4>3997801</vt:i4>
      </vt:variant>
      <vt:variant>
        <vt:i4>3</vt:i4>
      </vt:variant>
      <vt:variant>
        <vt:i4>0</vt:i4>
      </vt:variant>
      <vt:variant>
        <vt:i4>5</vt:i4>
      </vt:variant>
      <vt:variant>
        <vt:lpwstr>http://www.91pinggu.com/article/pingguwenjian/guojia/2012/0503/209.html</vt:lpwstr>
      </vt:variant>
      <vt:variant>
        <vt:lpwstr/>
      </vt:variant>
      <vt:variant>
        <vt:i4>3932265</vt:i4>
      </vt:variant>
      <vt:variant>
        <vt:i4>0</vt:i4>
      </vt:variant>
      <vt:variant>
        <vt:i4>0</vt:i4>
      </vt:variant>
      <vt:variant>
        <vt:i4>5</vt:i4>
      </vt:variant>
      <vt:variant>
        <vt:lpwstr>http://www.91pinggu.com/article/pingguwenjian/guojia/2012/0503/208.html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合格评估36问</dc:title>
  <dc:creator>周良勇</dc:creator>
  <cp:lastModifiedBy>Administrator</cp:lastModifiedBy>
  <cp:revision>2</cp:revision>
  <dcterms:created xsi:type="dcterms:W3CDTF">2017-11-03T07:35:00Z</dcterms:created>
  <dcterms:modified xsi:type="dcterms:W3CDTF">2017-11-03T07:35:00Z</dcterms:modified>
</cp:coreProperties>
</file>