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培养方案操作手册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第一步，进入</w:t>
      </w:r>
      <w:r>
        <w:rPr>
          <w:rFonts w:hint="default"/>
          <w:lang w:val="en-US" w:eastAsia="zh-CN"/>
        </w:rPr>
        <w:t>设置专业理论课程[按课程]</w:t>
      </w:r>
      <w:r>
        <w:rPr>
          <w:rFonts w:hint="eastAsia"/>
          <w:lang w:val="en-US" w:eastAsia="zh-CN"/>
        </w:rPr>
        <w:t>界面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路径：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主控→培养方案→设置专业理论课程[按课程]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3515" cy="2719070"/>
            <wp:effectExtent l="0" t="0" r="381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5263515" cy="2719070"/>
            <wp:effectExtent l="0" t="0" r="381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第二步：确定需要开设课程的年级专业</w:t>
      </w:r>
    </w:p>
    <w:p>
      <w:r>
        <w:drawing>
          <wp:inline distT="0" distB="0" distL="114300" distR="114300">
            <wp:extent cx="5263515" cy="2719070"/>
            <wp:effectExtent l="0" t="0" r="381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第三步：输入周课时、考核方式、开课学期，点击保存</w:t>
      </w:r>
      <w:bookmarkStart w:id="0" w:name="_GoBack"/>
      <w:bookmarkEnd w:id="0"/>
      <w:r>
        <w:rPr>
          <w:rFonts w:hint="eastAsia"/>
          <w:lang w:val="en-US" w:eastAsia="zh-CN"/>
        </w:rPr>
        <w:t>，再点击向下箭头。（开设学期有8个，一学期代表大一上学期，二学期代表大一下学期，以此类推）</w:t>
      </w:r>
    </w:p>
    <w:p>
      <w:r>
        <w:drawing>
          <wp:inline distT="0" distB="0" distL="114300" distR="114300">
            <wp:extent cx="5263515" cy="2719070"/>
            <wp:effectExtent l="0" t="0" r="381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880610" cy="2521585"/>
            <wp:effectExtent l="0" t="0" r="5715" b="254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8061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/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8570757"/>
    <w:rsid w:val="358E14F1"/>
    <w:rsid w:val="3C787E72"/>
    <w:rsid w:val="685707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133</Words>
  <Characters>133</Characters>
  <Lines>0</Lines>
  <Paragraphs>0</Paragraphs>
  <TotalTime>35</TotalTime>
  <ScaleCrop>false</ScaleCrop>
  <LinksUpToDate>false</LinksUpToDate>
  <CharactersWithSpaces>135</CharactersWithSpaces>
  <Application>WPS Office_11.1.0.11757_F1E327BC-269C-435d-A152-05C5408002CA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2024-10-18T06:33:00Z</dcterms:created>
  <dc:creator>余荣昌</dc:creator>
  <cp:lastModifiedBy>余荣昌</cp:lastModifiedBy>
  <dcterms:modified xsi:type="dcterms:W3CDTF">2024-10-21T03:02:45Z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2052-11.1.0.11757</vt:lpwstr>
  </property>
  <property fmtid="{D5CDD505-2E9C-101B-9397-08002B2CF9AE}" pid="3" name="ICV">
    <vt:lpwstr>3FB99DBADE4848C884E3A39566BF78B3</vt:lpwstr>
  </property>
</Properties>
</file>