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培养方案操作手册</w:t>
      </w: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第一步，进入</w:t>
      </w:r>
      <w:r>
        <w:rPr>
          <w:rFonts w:hint="default"/>
          <w:lang w:val="en-US" w:eastAsia="zh-CN"/>
        </w:rPr>
        <w:t>设置专业理论课程[按</w:t>
      </w:r>
      <w:r>
        <w:rPr>
          <w:rFonts w:hint="eastAsia"/>
          <w:lang w:val="en-US" w:eastAsia="zh-CN"/>
        </w:rPr>
        <w:t>专业</w:t>
      </w:r>
      <w:r>
        <w:rPr>
          <w:rFonts w:hint="default"/>
          <w:lang w:val="en-US" w:eastAsia="zh-CN"/>
        </w:rPr>
        <w:t>]</w:t>
      </w:r>
      <w:r>
        <w:rPr>
          <w:rFonts w:hint="eastAsia"/>
          <w:lang w:val="en-US" w:eastAsia="zh-CN"/>
        </w:rPr>
        <w:t>界面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路径：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主控→培养方案→设置专业理论课程[按</w:t>
      </w:r>
      <w:r>
        <w:rPr>
          <w:rFonts w:hint="eastAsia"/>
          <w:lang w:val="en-US" w:eastAsia="zh-CN"/>
        </w:rPr>
        <w:t>专业</w:t>
      </w:r>
      <w:r>
        <w:rPr>
          <w:rFonts w:hint="default"/>
          <w:lang w:val="en-US" w:eastAsia="zh-CN"/>
        </w:rPr>
        <w:t>]</w:t>
      </w:r>
    </w:p>
    <w:p>
      <w:r>
        <w:drawing>
          <wp:inline distT="0" distB="0" distL="114300" distR="114300">
            <wp:extent cx="5263515" cy="2719070"/>
            <wp:effectExtent l="0" t="0" r="381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3515" cy="2719070"/>
            <wp:effectExtent l="0" t="0" r="381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第二步、确定专业开课信息，按截图中操作顺序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1、选择开课年级；2、勾选开课专业；3、找到课程，双击课程选中；4、维护好开课的课程类别等信息，</w:t>
      </w:r>
      <w:r>
        <w:rPr>
          <w:rFonts w:hint="eastAsia"/>
          <w:color w:val="FF0000"/>
          <w:highlight w:val="none"/>
          <w:lang w:val="en-US" w:eastAsia="zh-CN"/>
        </w:rPr>
        <w:t>红色</w:t>
      </w:r>
      <w:r>
        <w:rPr>
          <w:rFonts w:hint="eastAsia"/>
          <w:lang w:val="en-US" w:eastAsia="zh-CN"/>
        </w:rPr>
        <w:t>字段必填（开设学期有8个，一学期代表大一上学期，二学期代表大一下学期，以此类推）。5、点击保存，即完成培养方案的设置。</w:t>
      </w:r>
    </w:p>
    <w:p/>
    <w:p>
      <w:r>
        <w:drawing>
          <wp:inline distT="0" distB="0" distL="114300" distR="114300">
            <wp:extent cx="5263515" cy="2719070"/>
            <wp:effectExtent l="0" t="0" r="381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选择专业后，该课程的状态处被勾选了，即代表该专业可以开设该课程。</w:t>
      </w:r>
      <w:bookmarkStart w:id="0" w:name="_GoBack"/>
      <w:bookmarkEnd w:id="0"/>
    </w:p>
    <w:p>
      <w:r>
        <w:drawing>
          <wp:inline distT="0" distB="0" distL="114300" distR="114300">
            <wp:extent cx="5263515" cy="2719070"/>
            <wp:effectExtent l="0" t="0" r="3810" b="50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316E5"/>
    <w:rsid w:val="0C1316E5"/>
    <w:rsid w:val="76BA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4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5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183</Characters>
  <Lines>0</Lines>
  <Paragraphs>0</Paragraphs>
  <TotalTime>4</TotalTime>
  <ScaleCrop>false</ScaleCrop>
  <LinksUpToDate>false</LinksUpToDate>
  <CharactersWithSpaces>183</CharactersWithSpaces>
  <Application>WPS Office_11.1.0.11757_F1E327BC-269C-435d-A152-05C5408002CA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2024-10-21T03:03:00Z</dcterms:created>
  <dc:creator>余荣昌</dc:creator>
  <cp:lastModifiedBy>余荣昌</cp:lastModifiedBy>
  <dcterms:modified xsi:type="dcterms:W3CDTF">2024-10-21T03:19:40Z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2052-11.1.0.11757</vt:lpwstr>
  </property>
  <property fmtid="{D5CDD505-2E9C-101B-9397-08002B2CF9AE}" pid="3" name="ICV">
    <vt:lpwstr>B31453965FE44EF1A14AAB58B7D0EB84</vt:lpwstr>
  </property>
</Properties>
</file>